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2D2EB">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DA8BA4C">
      <w:pPr>
        <w:widowControl/>
        <w:adjustRightInd w:val="0"/>
        <w:spacing w:line="360" w:lineRule="auto"/>
        <w:jc w:val="center"/>
        <w:rPr>
          <w:rFonts w:ascii="宋体" w:hAnsi="宋体" w:cs="宋体"/>
          <w:b/>
          <w:bCs/>
          <w:kern w:val="0"/>
          <w:sz w:val="21"/>
          <w:szCs w:val="21"/>
        </w:rPr>
      </w:pPr>
      <w:r>
        <w:rPr>
          <w:rStyle w:val="5"/>
          <w:rFonts w:ascii="方正小标宋简体" w:hAnsi="华文中宋" w:eastAsia="方正小标宋简体" w:cs="华文中宋"/>
          <w:b w:val="0"/>
          <w:spacing w:val="8"/>
          <w:sz w:val="36"/>
          <w:szCs w:val="36"/>
        </w:rPr>
        <w:t>2025</w:t>
      </w:r>
      <w:r>
        <w:rPr>
          <w:rStyle w:val="5"/>
          <w:rFonts w:hint="eastAsia" w:ascii="方正小标宋简体" w:hAnsi="华文中宋" w:eastAsia="方正小标宋简体" w:cs="华文中宋"/>
          <w:b w:val="0"/>
          <w:spacing w:val="8"/>
          <w:sz w:val="36"/>
          <w:szCs w:val="36"/>
        </w:rPr>
        <w:t>年</w:t>
      </w:r>
      <w:r>
        <w:rPr>
          <w:rStyle w:val="5"/>
          <w:rFonts w:hint="eastAsia" w:ascii="方正小标宋简体" w:hAnsi="华文中宋" w:eastAsia="方正小标宋简体" w:cs="华文中宋"/>
          <w:b w:val="0"/>
          <w:spacing w:val="8"/>
          <w:sz w:val="36"/>
          <w:szCs w:val="36"/>
          <w:lang w:eastAsia="zh-CN"/>
        </w:rPr>
        <w:t>梅河口市</w:t>
      </w:r>
      <w:r>
        <w:rPr>
          <w:rStyle w:val="5"/>
          <w:rFonts w:hint="eastAsia" w:ascii="方正小标宋简体" w:hAnsi="华文中宋" w:eastAsia="方正小标宋简体" w:cs="华文中宋"/>
          <w:b w:val="0"/>
          <w:spacing w:val="8"/>
          <w:sz w:val="36"/>
          <w:szCs w:val="36"/>
        </w:rPr>
        <w:t>高素质农民培训机构遴选评分表</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33"/>
        <w:gridCol w:w="4462"/>
        <w:gridCol w:w="1011"/>
        <w:gridCol w:w="1050"/>
      </w:tblGrid>
      <w:tr w14:paraId="1116A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44576A67">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序号</w:t>
            </w:r>
          </w:p>
        </w:tc>
        <w:tc>
          <w:tcPr>
            <w:tcW w:w="1633" w:type="dxa"/>
            <w:tcBorders>
              <w:top w:val="single" w:color="auto" w:sz="8" w:space="0"/>
              <w:left w:val="single" w:color="auto" w:sz="4" w:space="0"/>
              <w:bottom w:val="single" w:color="auto" w:sz="4" w:space="0"/>
              <w:right w:val="single" w:color="auto" w:sz="4" w:space="0"/>
            </w:tcBorders>
            <w:noWrap w:val="0"/>
            <w:vAlign w:val="center"/>
          </w:tcPr>
          <w:p w14:paraId="5608AC31">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评审因素</w:t>
            </w:r>
          </w:p>
        </w:tc>
        <w:tc>
          <w:tcPr>
            <w:tcW w:w="4462" w:type="dxa"/>
            <w:tcBorders>
              <w:top w:val="single" w:color="auto" w:sz="8" w:space="0"/>
              <w:left w:val="single" w:color="auto" w:sz="4" w:space="0"/>
              <w:bottom w:val="single" w:color="auto" w:sz="4" w:space="0"/>
              <w:right w:val="single" w:color="auto" w:sz="4" w:space="0"/>
            </w:tcBorders>
            <w:noWrap w:val="0"/>
            <w:vAlign w:val="center"/>
          </w:tcPr>
          <w:p w14:paraId="23388909">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评分标准</w:t>
            </w:r>
          </w:p>
        </w:tc>
        <w:tc>
          <w:tcPr>
            <w:tcW w:w="1011" w:type="dxa"/>
            <w:tcBorders>
              <w:top w:val="single" w:color="auto" w:sz="8" w:space="0"/>
              <w:left w:val="single" w:color="auto" w:sz="4" w:space="0"/>
              <w:bottom w:val="single" w:color="auto" w:sz="4" w:space="0"/>
              <w:right w:val="single" w:color="auto" w:sz="4" w:space="0"/>
            </w:tcBorders>
            <w:noWrap w:val="0"/>
            <w:vAlign w:val="center"/>
          </w:tcPr>
          <w:p w14:paraId="77F01C4A">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分值</w:t>
            </w:r>
          </w:p>
        </w:tc>
        <w:tc>
          <w:tcPr>
            <w:tcW w:w="1050" w:type="dxa"/>
            <w:tcBorders>
              <w:top w:val="single" w:color="auto" w:sz="8" w:space="0"/>
              <w:left w:val="single" w:color="auto" w:sz="4" w:space="0"/>
              <w:bottom w:val="single" w:color="auto" w:sz="4" w:space="0"/>
              <w:right w:val="single" w:color="auto" w:sz="8" w:space="0"/>
            </w:tcBorders>
            <w:noWrap w:val="0"/>
            <w:vAlign w:val="center"/>
          </w:tcPr>
          <w:p w14:paraId="4BD9DAE9">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主、客观项</w:t>
            </w:r>
          </w:p>
        </w:tc>
      </w:tr>
      <w:tr w14:paraId="1C837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7" w:type="dxa"/>
            <w:gridSpan w:val="5"/>
            <w:tcBorders>
              <w:top w:val="single" w:color="auto" w:sz="4" w:space="0"/>
              <w:left w:val="single" w:color="auto" w:sz="8" w:space="0"/>
              <w:bottom w:val="single" w:color="auto" w:sz="4" w:space="0"/>
              <w:right w:val="single" w:color="auto" w:sz="8" w:space="0"/>
            </w:tcBorders>
            <w:noWrap w:val="0"/>
            <w:vAlign w:val="center"/>
          </w:tcPr>
          <w:p w14:paraId="62863DDD">
            <w:pPr>
              <w:autoSpaceDE w:val="0"/>
              <w:autoSpaceDN w:val="0"/>
              <w:adjustRightInd w:val="0"/>
              <w:rPr>
                <w:rFonts w:hint="eastAsia" w:ascii="宋体" w:hAnsi="宋体" w:eastAsia="宋体" w:cs="宋体"/>
                <w:sz w:val="24"/>
              </w:rPr>
            </w:pPr>
            <w:r>
              <w:rPr>
                <w:rFonts w:hint="eastAsia" w:ascii="宋体" w:hAnsi="宋体" w:eastAsia="宋体" w:cs="宋体"/>
                <w:b/>
                <w:bCs/>
                <w:sz w:val="24"/>
                <w:lang w:val="zh-CN"/>
              </w:rPr>
              <w:t>（一）价格评分（</w:t>
            </w:r>
            <w:r>
              <w:rPr>
                <w:rFonts w:hint="eastAsia" w:ascii="宋体" w:hAnsi="宋体" w:eastAsia="宋体" w:cs="宋体"/>
                <w:b/>
                <w:bCs/>
                <w:sz w:val="24"/>
                <w:lang w:val="en-US" w:eastAsia="zh-CN"/>
              </w:rPr>
              <w:t>20</w:t>
            </w:r>
            <w:r>
              <w:rPr>
                <w:rFonts w:hint="eastAsia" w:ascii="宋体" w:hAnsi="宋体" w:eastAsia="宋体" w:cs="宋体"/>
                <w:b/>
                <w:bCs/>
                <w:sz w:val="24"/>
                <w:lang w:val="zh-CN"/>
              </w:rPr>
              <w:t>分）</w:t>
            </w:r>
          </w:p>
        </w:tc>
      </w:tr>
      <w:tr w14:paraId="7F76E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11A86736">
            <w:pPr>
              <w:jc w:val="center"/>
              <w:rPr>
                <w:rFonts w:hint="eastAsia" w:ascii="宋体" w:hAnsi="宋体" w:eastAsia="宋体" w:cs="宋体"/>
                <w:sz w:val="24"/>
              </w:rPr>
            </w:pPr>
            <w:r>
              <w:rPr>
                <w:rFonts w:hint="eastAsia" w:ascii="宋体" w:hAnsi="宋体" w:eastAsia="宋体" w:cs="宋体"/>
                <w:sz w:val="24"/>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9EB06A4">
            <w:pPr>
              <w:jc w:val="center"/>
              <w:rPr>
                <w:rFonts w:hint="eastAsia" w:ascii="宋体" w:hAnsi="宋体" w:eastAsia="宋体" w:cs="宋体"/>
                <w:sz w:val="24"/>
              </w:rPr>
            </w:pPr>
            <w:r>
              <w:rPr>
                <w:rFonts w:hint="eastAsia" w:ascii="宋体" w:hAnsi="宋体" w:eastAsia="宋体" w:cs="宋体"/>
                <w:sz w:val="24"/>
              </w:rPr>
              <w:t>价格评分</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2BA3DAC9">
            <w:pPr>
              <w:rPr>
                <w:rFonts w:hint="eastAsia" w:ascii="宋体" w:hAnsi="宋体" w:eastAsia="宋体" w:cs="宋体"/>
                <w:sz w:val="24"/>
              </w:rPr>
            </w:pPr>
            <w:r>
              <w:rPr>
                <w:rFonts w:hint="eastAsia" w:ascii="宋体" w:hAnsi="宋体" w:eastAsia="宋体" w:cs="宋体"/>
                <w:sz w:val="24"/>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14:paraId="0D5EA23E">
            <w:pPr>
              <w:rPr>
                <w:rFonts w:hint="eastAsia" w:ascii="宋体" w:hAnsi="宋体" w:eastAsia="宋体" w:cs="宋体"/>
                <w:sz w:val="24"/>
              </w:rPr>
            </w:pPr>
            <w:r>
              <w:rPr>
                <w:rFonts w:hint="eastAsia" w:ascii="宋体" w:hAnsi="宋体" w:eastAsia="宋体" w:cs="宋体"/>
                <w:sz w:val="24"/>
              </w:rPr>
              <w:t>价格评分=（评审基准价／评审价）×</w:t>
            </w:r>
            <w:r>
              <w:rPr>
                <w:rFonts w:hint="eastAsia" w:ascii="宋体" w:hAnsi="宋体" w:eastAsia="宋体" w:cs="宋体"/>
                <w:sz w:val="24"/>
                <w:lang w:val="en-US" w:eastAsia="zh-CN"/>
              </w:rPr>
              <w:t>20</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8BED3DD">
            <w:pPr>
              <w:jc w:val="center"/>
              <w:rPr>
                <w:rFonts w:hint="eastAsia" w:ascii="宋体" w:hAnsi="宋体" w:eastAsia="宋体" w:cs="宋体"/>
                <w:sz w:val="24"/>
              </w:rPr>
            </w:pP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53A289E1">
            <w:pPr>
              <w:jc w:val="center"/>
              <w:rPr>
                <w:rFonts w:hint="eastAsia" w:ascii="宋体" w:hAnsi="宋体" w:eastAsia="宋体" w:cs="宋体"/>
                <w:sz w:val="24"/>
              </w:rPr>
            </w:pPr>
            <w:r>
              <w:rPr>
                <w:rFonts w:hint="eastAsia" w:ascii="宋体" w:hAnsi="宋体" w:eastAsia="宋体" w:cs="宋体"/>
                <w:sz w:val="24"/>
              </w:rPr>
              <w:t>客观项</w:t>
            </w:r>
            <w:bookmarkStart w:id="0" w:name="_GoBack"/>
            <w:bookmarkEnd w:id="0"/>
          </w:p>
        </w:tc>
      </w:tr>
      <w:tr w14:paraId="6EEDE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7" w:type="dxa"/>
            <w:gridSpan w:val="5"/>
            <w:tcBorders>
              <w:top w:val="single" w:color="auto" w:sz="4" w:space="0"/>
              <w:left w:val="single" w:color="auto" w:sz="8" w:space="0"/>
              <w:bottom w:val="single" w:color="auto" w:sz="4" w:space="0"/>
              <w:right w:val="single" w:color="auto" w:sz="8" w:space="0"/>
            </w:tcBorders>
            <w:noWrap w:val="0"/>
            <w:vAlign w:val="center"/>
          </w:tcPr>
          <w:p w14:paraId="74AB2D79">
            <w:pPr>
              <w:autoSpaceDE w:val="0"/>
              <w:autoSpaceDN w:val="0"/>
              <w:adjustRightInd w:val="0"/>
              <w:rPr>
                <w:rFonts w:hint="eastAsia" w:ascii="宋体" w:hAnsi="宋体" w:eastAsia="宋体" w:cs="宋体"/>
                <w:sz w:val="24"/>
                <w:highlight w:val="white"/>
              </w:rPr>
            </w:pPr>
            <w:r>
              <w:rPr>
                <w:rFonts w:hint="eastAsia" w:ascii="宋体" w:hAnsi="宋体" w:eastAsia="宋体" w:cs="宋体"/>
                <w:b/>
                <w:bCs/>
                <w:sz w:val="24"/>
                <w:lang w:val="zh-CN"/>
              </w:rPr>
              <w:t>（二）技术服务评分（</w:t>
            </w:r>
            <w:r>
              <w:rPr>
                <w:rFonts w:hint="eastAsia" w:ascii="宋体" w:hAnsi="宋体" w:eastAsia="宋体" w:cs="宋体"/>
                <w:b/>
                <w:bCs/>
                <w:sz w:val="24"/>
                <w:lang w:val="en-US" w:eastAsia="zh-CN"/>
              </w:rPr>
              <w:t>74</w:t>
            </w:r>
            <w:r>
              <w:rPr>
                <w:rFonts w:hint="eastAsia" w:ascii="宋体" w:hAnsi="宋体" w:eastAsia="宋体" w:cs="宋体"/>
                <w:b/>
                <w:bCs/>
                <w:sz w:val="24"/>
                <w:lang w:val="zh-CN"/>
              </w:rPr>
              <w:t>分）</w:t>
            </w:r>
          </w:p>
        </w:tc>
      </w:tr>
      <w:tr w14:paraId="1CBAC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4D2354A">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0051FBA">
            <w:pPr>
              <w:jc w:val="center"/>
              <w:rPr>
                <w:rFonts w:hint="eastAsia"/>
                <w:highlight w:val="none"/>
                <w:lang w:eastAsia="zh-CN"/>
              </w:rPr>
            </w:pPr>
            <w:r>
              <w:rPr>
                <w:rFonts w:hint="eastAsia" w:ascii="宋体" w:hAnsi="宋体" w:eastAsia="宋体" w:cs="宋体"/>
                <w:sz w:val="24"/>
                <w:highlight w:val="none"/>
                <w:lang w:eastAsia="zh-CN"/>
              </w:rPr>
              <w:t>培训方案</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1A358941">
            <w:pPr>
              <w:keepNext w:val="0"/>
              <w:keepLines w:val="0"/>
              <w:widowControl/>
              <w:suppressLineNumbers w:val="0"/>
              <w:jc w:val="left"/>
              <w:rPr>
                <w:rFonts w:hint="eastAsia" w:ascii="宋体" w:hAnsi="宋体" w:eastAsia="宋体" w:cs="宋体"/>
                <w:sz w:val="24"/>
                <w:highlight w:val="none"/>
                <w:lang w:eastAsia="zh-CN"/>
              </w:rPr>
            </w:pPr>
            <w:r>
              <w:rPr>
                <w:rFonts w:hint="eastAsia" w:ascii="宋体" w:hAnsi="宋体" w:eastAsia="宋体" w:cs="宋体"/>
                <w:color w:val="000000"/>
                <w:kern w:val="0"/>
                <w:sz w:val="24"/>
                <w:szCs w:val="24"/>
                <w:lang w:val="en-US" w:eastAsia="zh-CN" w:bidi="ar"/>
              </w:rPr>
              <w:t>按照采购需求提供总体</w:t>
            </w:r>
            <w:r>
              <w:rPr>
                <w:rFonts w:hint="eastAsia" w:ascii="宋体" w:hAnsi="宋体" w:eastAsia="宋体" w:cs="宋体"/>
                <w:sz w:val="24"/>
                <w:highlight w:val="none"/>
                <w:lang w:eastAsia="zh-CN"/>
              </w:rPr>
              <w:t>培训方案：</w:t>
            </w:r>
          </w:p>
          <w:p w14:paraId="4783BEB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①课堂教学方案</w:t>
            </w:r>
          </w:p>
          <w:p w14:paraId="30D0379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②实践教学方案</w:t>
            </w:r>
          </w:p>
          <w:p w14:paraId="23A2DCC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③观摩交流方案</w:t>
            </w:r>
          </w:p>
          <w:p w14:paraId="7D4979E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④进度保障方案</w:t>
            </w:r>
          </w:p>
          <w:p w14:paraId="5CD9C131">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⑤应急预案和安全保障方案</w:t>
            </w:r>
          </w:p>
          <w:p w14:paraId="696EB1AA">
            <w:pPr>
              <w:keepNext w:val="0"/>
              <w:keepLines w:val="0"/>
              <w:widowControl/>
              <w:suppressLineNumbers w:val="0"/>
              <w:jc w:val="left"/>
              <w:rPr>
                <w:rFonts w:hint="eastAsia"/>
              </w:rPr>
            </w:pPr>
            <w:r>
              <w:rPr>
                <w:rFonts w:hint="eastAsia" w:ascii="宋体" w:hAnsi="宋体" w:eastAsia="宋体" w:cs="宋体"/>
                <w:color w:val="000000"/>
                <w:kern w:val="0"/>
                <w:sz w:val="24"/>
                <w:szCs w:val="24"/>
                <w:lang w:val="en-US" w:eastAsia="zh-CN" w:bidi="ar"/>
              </w:rPr>
              <w:t>以上要素全部具备、各项内容细化并具有详细的方案及措施的，能保障项目后续正常运行的得10分；每有一项内容不规范、不齐全、不清晰、缺乏可操作性、不符合项目实际情况的扣1分；每缺一项内容的扣2分，扣完为止；未提供者或内容与履行项目不相关得0分。</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DD5EBAE">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10分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6092AD87">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主观项</w:t>
            </w:r>
          </w:p>
        </w:tc>
      </w:tr>
      <w:tr w14:paraId="64DA2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65E6FC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2</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6471B02">
            <w:pPr>
              <w:jc w:val="center"/>
              <w:rPr>
                <w:rFonts w:hint="eastAsia" w:ascii="Calibri" w:hAnsi="Calibri"/>
                <w:kern w:val="2"/>
                <w:sz w:val="21"/>
                <w:szCs w:val="24"/>
                <w:highlight w:val="none"/>
                <w:lang w:val="en-US" w:eastAsia="zh-CN" w:bidi="ar-SA"/>
              </w:rPr>
            </w:pPr>
            <w:r>
              <w:rPr>
                <w:rFonts w:hint="eastAsia" w:ascii="宋体" w:hAnsi="宋体" w:eastAsia="宋体" w:cs="宋体"/>
                <w:sz w:val="24"/>
                <w:highlight w:val="none"/>
                <w:lang w:eastAsia="zh-CN"/>
              </w:rPr>
              <w:t>场所设备</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2EF1767E">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①提供配置齐全合理的设施设备及教学场所广角图片，每提供一张得1分，满分5分；</w:t>
            </w:r>
            <w:r>
              <w:rPr>
                <w:rFonts w:hint="eastAsia" w:ascii="宋体" w:hAnsi="宋体" w:eastAsia="宋体" w:cs="宋体"/>
                <w:sz w:val="24"/>
                <w:highlight w:val="none"/>
                <w:lang w:val="en-US" w:eastAsia="zh-CN"/>
              </w:rPr>
              <w:t>（需提供</w:t>
            </w:r>
            <w:r>
              <w:rPr>
                <w:rFonts w:hint="eastAsia" w:ascii="宋体" w:hAnsi="宋体" w:eastAsia="宋体" w:cs="宋体"/>
                <w:sz w:val="24"/>
                <w:highlight w:val="none"/>
              </w:rPr>
              <w:t>配套设施</w:t>
            </w:r>
            <w:r>
              <w:rPr>
                <w:rFonts w:hint="eastAsia" w:ascii="宋体" w:hAnsi="宋体" w:eastAsia="宋体" w:cs="宋体"/>
                <w:color w:val="000000"/>
                <w:kern w:val="0"/>
                <w:sz w:val="24"/>
                <w:szCs w:val="24"/>
                <w:lang w:val="en-US" w:eastAsia="zh-CN" w:bidi="ar"/>
              </w:rPr>
              <w:t>设备</w:t>
            </w:r>
            <w:r>
              <w:rPr>
                <w:rFonts w:hint="eastAsia" w:ascii="宋体" w:hAnsi="宋体" w:eastAsia="宋体" w:cs="宋体"/>
                <w:sz w:val="24"/>
                <w:highlight w:val="none"/>
                <w:lang w:val="en-US" w:eastAsia="zh-CN"/>
              </w:rPr>
              <w:t>购置照片、发票，自有场所提供所有权证或购买合同，租赁场所提供合法租赁合同及租赁方土地产权手续等相关证明资料）</w:t>
            </w:r>
          </w:p>
          <w:p w14:paraId="6FD6BDCB">
            <w:pPr>
              <w:keepNext w:val="0"/>
              <w:keepLines w:val="0"/>
              <w:widowControl/>
              <w:suppressLineNumbers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eastAsia="zh-CN"/>
              </w:rPr>
              <w:t>②</w:t>
            </w:r>
            <w:r>
              <w:rPr>
                <w:rFonts w:hint="eastAsia" w:ascii="宋体" w:hAnsi="宋体" w:eastAsia="宋体" w:cs="宋体"/>
                <w:sz w:val="24"/>
                <w:highlight w:val="none"/>
              </w:rPr>
              <w:t>实训场所或合作实训基地5个</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以上得5分、每少一个扣1分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需提供实训场地照片及场地合作协议或其它证明材料，或合法租赁协议等相关证明资料）。</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EEAA1B7">
            <w:pPr>
              <w:jc w:val="center"/>
              <w:rPr>
                <w:rFonts w:hint="eastAsia" w:ascii="宋体" w:hAnsi="宋体" w:eastAsia="宋体" w:cs="宋体"/>
                <w:kern w:val="2"/>
                <w:sz w:val="24"/>
                <w:szCs w:val="24"/>
                <w:highlight w:val="white"/>
                <w:lang w:val="en-US" w:eastAsia="zh-CN" w:bidi="ar-SA"/>
              </w:rPr>
            </w:pPr>
            <w:r>
              <w:rPr>
                <w:rFonts w:hint="eastAsia" w:ascii="宋体" w:hAnsi="宋体" w:eastAsia="宋体" w:cs="宋体"/>
                <w:sz w:val="24"/>
                <w:highlight w:val="white"/>
                <w:lang w:val="en-US" w:eastAsia="zh-CN"/>
              </w:rPr>
              <w:t>10分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518856AF">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客观项</w:t>
            </w:r>
          </w:p>
        </w:tc>
      </w:tr>
      <w:tr w14:paraId="521EB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FB096E7">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3</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338B5F7">
            <w:pPr>
              <w:jc w:val="center"/>
              <w:rPr>
                <w:rFonts w:hint="eastAsia" w:ascii="宋体" w:hAnsi="宋体" w:eastAsia="宋体" w:cs="宋体"/>
                <w:sz w:val="24"/>
                <w:highlight w:val="white"/>
                <w:lang w:eastAsia="zh-CN"/>
              </w:rPr>
            </w:pPr>
            <w:r>
              <w:rPr>
                <w:rFonts w:hint="eastAsia" w:ascii="宋体" w:hAnsi="宋体" w:eastAsia="宋体" w:cs="宋体"/>
                <w:sz w:val="24"/>
                <w:highlight w:val="white"/>
                <w:lang w:eastAsia="zh-CN"/>
              </w:rPr>
              <w:t>师资配备</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45168059">
            <w:pPr>
              <w:jc w:val="both"/>
              <w:rPr>
                <w:rFonts w:hint="eastAsia" w:ascii="宋体" w:hAnsi="宋体" w:eastAsia="宋体" w:cs="宋体"/>
                <w:sz w:val="24"/>
                <w:highlight w:val="white"/>
              </w:rPr>
            </w:pPr>
            <w:r>
              <w:rPr>
                <w:rFonts w:hint="eastAsia" w:ascii="宋体" w:hAnsi="宋体" w:eastAsia="宋体" w:cs="宋体"/>
                <w:sz w:val="24"/>
                <w:highlight w:val="white"/>
              </w:rPr>
              <w:t>供应商拟为本项目配备的授课师资及专职教辅人员符合下列条件的；</w:t>
            </w:r>
          </w:p>
          <w:p w14:paraId="11C09653">
            <w:pPr>
              <w:jc w:val="both"/>
              <w:rPr>
                <w:rFonts w:hint="eastAsia" w:ascii="宋体" w:hAnsi="宋体" w:eastAsia="宋体" w:cs="宋体"/>
                <w:sz w:val="24"/>
                <w:highlight w:val="white"/>
              </w:rPr>
            </w:pPr>
            <w:r>
              <w:rPr>
                <w:rFonts w:hint="eastAsia" w:ascii="宋体" w:hAnsi="宋体" w:eastAsia="宋体" w:cs="宋体"/>
                <w:sz w:val="24"/>
                <w:highlight w:val="white"/>
              </w:rPr>
              <w:t>①具备专兼职培训师资队伍。涉农专业高级职称教师，每提供一人得</w:t>
            </w:r>
            <w:r>
              <w:rPr>
                <w:rFonts w:hint="eastAsia" w:ascii="宋体" w:hAnsi="宋体" w:eastAsia="宋体" w:cs="宋体"/>
                <w:sz w:val="24"/>
                <w:highlight w:val="white"/>
                <w:lang w:val="en-US" w:eastAsia="zh-CN"/>
              </w:rPr>
              <w:t>2</w:t>
            </w:r>
            <w:r>
              <w:rPr>
                <w:rFonts w:hint="eastAsia" w:ascii="宋体" w:hAnsi="宋体" w:eastAsia="宋体" w:cs="宋体"/>
                <w:sz w:val="24"/>
                <w:highlight w:val="white"/>
              </w:rPr>
              <w:t>分，满分</w:t>
            </w:r>
            <w:r>
              <w:rPr>
                <w:rFonts w:hint="eastAsia" w:ascii="宋体" w:hAnsi="宋体" w:eastAsia="宋体" w:cs="宋体"/>
                <w:sz w:val="24"/>
                <w:highlight w:val="white"/>
                <w:lang w:val="en-US" w:eastAsia="zh-CN"/>
              </w:rPr>
              <w:t>6</w:t>
            </w:r>
            <w:r>
              <w:rPr>
                <w:rFonts w:hint="eastAsia" w:ascii="宋体" w:hAnsi="宋体" w:eastAsia="宋体" w:cs="宋体"/>
                <w:sz w:val="24"/>
                <w:highlight w:val="white"/>
              </w:rPr>
              <w:t>分；</w:t>
            </w:r>
          </w:p>
          <w:p w14:paraId="5DC39D42">
            <w:pPr>
              <w:jc w:val="both"/>
              <w:rPr>
                <w:rFonts w:hint="eastAsia" w:ascii="宋体" w:hAnsi="宋体" w:eastAsia="宋体" w:cs="宋体"/>
                <w:sz w:val="24"/>
                <w:highlight w:val="white"/>
              </w:rPr>
            </w:pPr>
            <w:r>
              <w:rPr>
                <w:rFonts w:hint="eastAsia" w:ascii="宋体" w:hAnsi="宋体" w:eastAsia="宋体" w:cs="宋体"/>
                <w:sz w:val="24"/>
                <w:highlight w:val="white"/>
              </w:rPr>
              <w:t>②具有专职教辅人员。中级职称及以上职称，每提供一人得</w:t>
            </w:r>
            <w:r>
              <w:rPr>
                <w:rFonts w:hint="eastAsia" w:ascii="宋体" w:hAnsi="宋体" w:eastAsia="宋体" w:cs="宋体"/>
                <w:sz w:val="24"/>
                <w:highlight w:val="white"/>
                <w:lang w:val="en-US" w:eastAsia="zh-CN"/>
              </w:rPr>
              <w:t>2</w:t>
            </w:r>
            <w:r>
              <w:rPr>
                <w:rFonts w:hint="eastAsia" w:ascii="宋体" w:hAnsi="宋体" w:eastAsia="宋体" w:cs="宋体"/>
                <w:sz w:val="24"/>
                <w:highlight w:val="white"/>
              </w:rPr>
              <w:t>分，满分</w:t>
            </w:r>
            <w:r>
              <w:rPr>
                <w:rFonts w:hint="eastAsia" w:ascii="宋体" w:hAnsi="宋体" w:eastAsia="宋体" w:cs="宋体"/>
                <w:sz w:val="24"/>
                <w:highlight w:val="white"/>
                <w:lang w:val="en-US" w:eastAsia="zh-CN"/>
              </w:rPr>
              <w:t>6</w:t>
            </w:r>
            <w:r>
              <w:rPr>
                <w:rFonts w:hint="eastAsia" w:ascii="宋体" w:hAnsi="宋体" w:eastAsia="宋体" w:cs="宋体"/>
                <w:sz w:val="24"/>
                <w:highlight w:val="white"/>
              </w:rPr>
              <w:t>分。</w:t>
            </w:r>
          </w:p>
          <w:p w14:paraId="5ACEA0AC">
            <w:pPr>
              <w:jc w:val="both"/>
              <w:rPr>
                <w:rFonts w:hint="default"/>
                <w:lang w:val="en-US" w:eastAsia="zh-CN"/>
              </w:rPr>
            </w:pPr>
            <w:r>
              <w:rPr>
                <w:rFonts w:hint="eastAsia" w:ascii="宋体" w:hAnsi="宋体" w:eastAsia="宋体" w:cs="宋体"/>
                <w:sz w:val="24"/>
                <w:highlight w:val="white"/>
              </w:rPr>
              <w:t>备注：响应文件中应提供教师和教辅人员名单，同时提供对应的职称证件、聘用协议的扫描件。</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323E4C7">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12分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7FE540E1">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客观项</w:t>
            </w:r>
          </w:p>
        </w:tc>
      </w:tr>
      <w:tr w14:paraId="29D3A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0EC3CEE">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4</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57C5DF0">
            <w:pPr>
              <w:jc w:val="center"/>
              <w:rPr>
                <w:rFonts w:hint="eastAsia" w:ascii="宋体" w:hAnsi="宋体" w:eastAsia="宋体" w:cs="宋体"/>
                <w:sz w:val="24"/>
                <w:highlight w:val="white"/>
                <w:lang w:eastAsia="zh-CN"/>
              </w:rPr>
            </w:pPr>
            <w:r>
              <w:rPr>
                <w:rFonts w:hint="eastAsia" w:ascii="宋体" w:hAnsi="宋体" w:eastAsia="宋体" w:cs="宋体"/>
                <w:sz w:val="24"/>
                <w:highlight w:val="white"/>
                <w:lang w:eastAsia="zh-CN"/>
              </w:rPr>
              <w:t>教学条件</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21910B7F">
            <w:pPr>
              <w:keepNext w:val="0"/>
              <w:keepLines w:val="0"/>
              <w:widowControl/>
              <w:suppressLineNumbers w:val="0"/>
              <w:jc w:val="left"/>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①能够自主招收并按照要求遴选学员；</w:t>
            </w:r>
          </w:p>
          <w:p w14:paraId="212D396A">
            <w:pPr>
              <w:keepNext w:val="0"/>
              <w:keepLines w:val="0"/>
              <w:widowControl/>
              <w:suppressLineNumbers w:val="0"/>
              <w:jc w:val="left"/>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②提供详细可行的招生方案；</w:t>
            </w:r>
          </w:p>
          <w:p w14:paraId="3C8AB5BA">
            <w:pPr>
              <w:keepNext w:val="0"/>
              <w:keepLines w:val="0"/>
              <w:widowControl/>
              <w:suppressLineNumbers w:val="0"/>
              <w:jc w:val="left"/>
              <w:rPr>
                <w:rFonts w:hint="eastAsia" w:ascii="宋体" w:hAnsi="宋体" w:eastAsia="宋体" w:cs="宋体"/>
                <w:sz w:val="24"/>
                <w:highlight w:val="white"/>
                <w:lang w:val="en-US" w:eastAsia="zh-CN"/>
              </w:rPr>
            </w:pPr>
            <w:r>
              <w:rPr>
                <w:rFonts w:hint="eastAsia" w:ascii="宋体" w:hAnsi="宋体" w:eastAsia="宋体" w:cs="宋体"/>
                <w:b w:val="0"/>
                <w:bCs w:val="0"/>
                <w:kern w:val="0"/>
                <w:sz w:val="24"/>
                <w:szCs w:val="24"/>
                <w:lang w:val="en-US" w:eastAsia="zh-CN" w:bidi="ar-SA"/>
              </w:rPr>
              <w:t>③</w:t>
            </w:r>
            <w:r>
              <w:rPr>
                <w:rFonts w:hint="eastAsia" w:ascii="宋体" w:hAnsi="宋体" w:eastAsia="宋体" w:cs="宋体"/>
                <w:sz w:val="24"/>
                <w:highlight w:val="white"/>
                <w:lang w:val="en-US" w:eastAsia="zh-CN"/>
              </w:rPr>
              <w:t>具备与培训任务相适应的食宿、交通、生活等条件；</w:t>
            </w:r>
          </w:p>
          <w:p w14:paraId="23C243A8">
            <w:pPr>
              <w:keepNext w:val="0"/>
              <w:keepLines w:val="0"/>
              <w:widowControl/>
              <w:suppressLineNumbers w:val="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④安全保障，培训期间(含往返车途中)，成交人须为培训人员购买意外伤害保险。</w:t>
            </w:r>
          </w:p>
          <w:p w14:paraId="4799B1B5">
            <w:pPr>
              <w:keepNext w:val="0"/>
              <w:keepLines w:val="0"/>
              <w:widowControl/>
              <w:suppressLineNumbers w:val="0"/>
              <w:jc w:val="left"/>
              <w:rPr>
                <w:rFonts w:hint="default" w:ascii="宋体" w:hAnsi="宋体" w:eastAsia="仿宋_GB2312" w:cs="宋体"/>
                <w:sz w:val="24"/>
                <w:highlight w:val="white"/>
                <w:lang w:val="en-US" w:eastAsia="zh-CN"/>
              </w:rPr>
            </w:pPr>
            <w:r>
              <w:rPr>
                <w:rFonts w:hint="eastAsia" w:ascii="宋体" w:hAnsi="宋体" w:eastAsia="宋体" w:cs="宋体"/>
                <w:sz w:val="24"/>
                <w:highlight w:val="white"/>
              </w:rPr>
              <w:t>以上要素全部具备、各项内容细化并具有详细的方案及措施的，能保障项目后续正常运行的得</w:t>
            </w:r>
            <w:r>
              <w:rPr>
                <w:rFonts w:hint="eastAsia" w:ascii="宋体" w:hAnsi="宋体" w:eastAsia="宋体" w:cs="宋体"/>
                <w:sz w:val="24"/>
                <w:highlight w:val="none"/>
                <w:lang w:val="en-US" w:eastAsia="zh-CN"/>
              </w:rPr>
              <w:t>8分</w:t>
            </w:r>
            <w:r>
              <w:rPr>
                <w:rFonts w:hint="eastAsia" w:ascii="宋体" w:hAnsi="宋体" w:eastAsia="宋体" w:cs="宋体"/>
                <w:sz w:val="24"/>
                <w:highlight w:val="white"/>
              </w:rPr>
              <w:t>；每有一项内容不规范、不齐全、不清晰、缺乏可操作性、不符合项目实际情况的扣1分；每缺一项内容的扣2分，扣完为止；未提供者或内容与履行项目不相关得0分。</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35913A7">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8分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13B65624">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主观项</w:t>
            </w:r>
          </w:p>
        </w:tc>
      </w:tr>
      <w:tr w14:paraId="381AD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95EFDEB">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5</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FDF0C09">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培训计划</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4D9D2A5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按照技术服务要求提供的培育计划情况（一班一计划）：</w:t>
            </w:r>
          </w:p>
          <w:p w14:paraId="7B85403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（1）培育主题 </w:t>
            </w:r>
          </w:p>
          <w:p w14:paraId="5DDA8D5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（2）培育课程 </w:t>
            </w:r>
          </w:p>
          <w:p w14:paraId="4567D6C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（3）培育学时 </w:t>
            </w:r>
          </w:p>
          <w:p w14:paraId="362B178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（4）培育对象 </w:t>
            </w:r>
          </w:p>
          <w:p w14:paraId="499AA71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（5）培育形式 </w:t>
            </w:r>
          </w:p>
          <w:p w14:paraId="671287A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（6）培育教材 </w:t>
            </w:r>
          </w:p>
          <w:p w14:paraId="0B46972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（7）培育经费支出计划 </w:t>
            </w:r>
          </w:p>
          <w:p w14:paraId="338769E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（8）培育预期效果 </w:t>
            </w:r>
          </w:p>
          <w:p w14:paraId="6B902F5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（9）班级管理 </w:t>
            </w:r>
          </w:p>
          <w:p w14:paraId="30F4411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（10）学员满意度调查与反馈机制 </w:t>
            </w:r>
          </w:p>
          <w:p w14:paraId="6867802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（11）培训资料管理及归档 </w:t>
            </w:r>
          </w:p>
          <w:p w14:paraId="70FAFB6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（12）课程考核</w:t>
            </w:r>
          </w:p>
          <w:p w14:paraId="0545D59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上要素全部具备、各项内容细化并具有详细的方案及措施的，能保障项目后续正常运行的得24分；每有一项内容不规范、不齐全、不清晰、缺乏可操作性、不符合项目实际情况的扣1分；每缺一项内容的扣2分，扣完为止；未提供者或内容与履行项目不相关得0分。</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C2C5640">
            <w:pPr>
              <w:jc w:val="center"/>
              <w:rPr>
                <w:rFonts w:hint="default" w:ascii="宋体" w:hAnsi="宋体" w:eastAsia="宋体" w:cs="宋体"/>
                <w:sz w:val="24"/>
                <w:highlight w:val="white"/>
                <w:lang w:val="en-US" w:eastAsia="zh-CN"/>
              </w:rPr>
            </w:pPr>
            <w:r>
              <w:rPr>
                <w:rFonts w:hint="eastAsia" w:ascii="宋体" w:hAnsi="宋体" w:eastAsia="宋体" w:cs="宋体"/>
                <w:sz w:val="24"/>
                <w:highlight w:val="none"/>
                <w:lang w:val="en-US" w:eastAsia="zh-CN"/>
              </w:rPr>
              <w:t>24分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5632AFC8">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主观项</w:t>
            </w:r>
          </w:p>
        </w:tc>
      </w:tr>
      <w:tr w14:paraId="43E32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12B1FCC">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6</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57A5662">
            <w:pPr>
              <w:jc w:val="center"/>
              <w:rPr>
                <w:rFonts w:hint="eastAsia" w:ascii="宋体" w:hAnsi="宋体" w:eastAsia="宋体" w:cs="宋体"/>
                <w:sz w:val="24"/>
                <w:highlight w:val="white"/>
                <w:lang w:eastAsia="zh-CN"/>
              </w:rPr>
            </w:pPr>
            <w:r>
              <w:rPr>
                <w:rFonts w:hint="eastAsia" w:ascii="宋体" w:hAnsi="宋体" w:eastAsia="宋体" w:cs="宋体"/>
                <w:sz w:val="24"/>
                <w:highlight w:val="white"/>
                <w:lang w:val="en-US" w:eastAsia="zh-CN"/>
              </w:rPr>
              <w:t>后续</w:t>
            </w:r>
            <w:r>
              <w:rPr>
                <w:rFonts w:hint="eastAsia" w:ascii="宋体" w:hAnsi="宋体" w:eastAsia="宋体" w:cs="宋体"/>
                <w:sz w:val="24"/>
                <w:highlight w:val="white"/>
                <w:lang w:eastAsia="zh-CN"/>
              </w:rPr>
              <w:t>服务</w:t>
            </w:r>
            <w:r>
              <w:rPr>
                <w:rFonts w:hint="eastAsia" w:ascii="宋体" w:hAnsi="宋体" w:eastAsia="宋体" w:cs="宋体"/>
                <w:sz w:val="24"/>
                <w:highlight w:val="white"/>
                <w:lang w:val="en-US" w:eastAsia="zh-CN"/>
              </w:rPr>
              <w:t>和</w:t>
            </w:r>
            <w:r>
              <w:rPr>
                <w:rFonts w:hint="eastAsia" w:ascii="宋体" w:hAnsi="宋体" w:eastAsia="宋体" w:cs="宋体"/>
                <w:sz w:val="24"/>
                <w:highlight w:val="white"/>
                <w:lang w:eastAsia="zh-CN"/>
              </w:rPr>
              <w:t>指导</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6C6CFA1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（1）后续服务方案，包含但不限于①档案整理、归档、移交；②培训台帐资料完整性；③信息真实性；④移交资料备案情况等；⑤培训效果的跟踪与反馈等。</w:t>
            </w:r>
          </w:p>
          <w:p w14:paraId="33C0D39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（2）后续指导方案，包含但不限于①时长计划；②次数；③服务人数；④服务对象；⑤服务形式。</w:t>
            </w:r>
          </w:p>
          <w:p w14:paraId="55706DD1">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highlight w:val="white"/>
              </w:rPr>
              <w:t>以上要素全部具备、各项内容细化并具有详细的方案及措施的，能保障项目后续正常运行的得</w:t>
            </w:r>
            <w:r>
              <w:rPr>
                <w:rFonts w:hint="eastAsia" w:ascii="宋体" w:hAnsi="宋体" w:eastAsia="宋体" w:cs="宋体"/>
                <w:sz w:val="24"/>
                <w:highlight w:val="none"/>
                <w:lang w:val="en-US" w:eastAsia="zh-CN"/>
              </w:rPr>
              <w:t>10分</w:t>
            </w:r>
            <w:r>
              <w:rPr>
                <w:rFonts w:hint="eastAsia" w:ascii="宋体" w:hAnsi="宋体" w:eastAsia="宋体" w:cs="宋体"/>
                <w:sz w:val="24"/>
                <w:highlight w:val="none"/>
              </w:rPr>
              <w:t>；</w:t>
            </w:r>
            <w:r>
              <w:rPr>
                <w:rFonts w:hint="eastAsia" w:ascii="宋体" w:hAnsi="宋体" w:eastAsia="宋体" w:cs="宋体"/>
                <w:sz w:val="24"/>
                <w:highlight w:val="white"/>
              </w:rPr>
              <w:t>每有一项内容不规范、不齐全、不清晰、缺乏可操作性、不符合项目实际情况的扣</w:t>
            </w:r>
            <w:r>
              <w:rPr>
                <w:rFonts w:hint="eastAsia" w:ascii="宋体" w:hAnsi="宋体" w:eastAsia="宋体" w:cs="宋体"/>
                <w:sz w:val="24"/>
                <w:highlight w:val="white"/>
                <w:lang w:val="en-US" w:eastAsia="zh-CN"/>
              </w:rPr>
              <w:t>0.5</w:t>
            </w:r>
            <w:r>
              <w:rPr>
                <w:rFonts w:hint="eastAsia" w:ascii="宋体" w:hAnsi="宋体" w:eastAsia="宋体" w:cs="宋体"/>
                <w:sz w:val="24"/>
                <w:highlight w:val="white"/>
              </w:rPr>
              <w:t>分；每缺一项内容的扣</w:t>
            </w:r>
            <w:r>
              <w:rPr>
                <w:rFonts w:hint="eastAsia" w:ascii="宋体" w:hAnsi="宋体" w:eastAsia="宋体" w:cs="宋体"/>
                <w:sz w:val="24"/>
                <w:highlight w:val="white"/>
                <w:lang w:val="en-US" w:eastAsia="zh-CN"/>
              </w:rPr>
              <w:t>1</w:t>
            </w:r>
            <w:r>
              <w:rPr>
                <w:rFonts w:hint="eastAsia" w:ascii="宋体" w:hAnsi="宋体" w:eastAsia="宋体" w:cs="宋体"/>
                <w:sz w:val="24"/>
                <w:highlight w:val="white"/>
              </w:rPr>
              <w:t>分，扣完为止；未提供者或内容与履行项目不相关得0分。</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9E9ECBD">
            <w:pPr>
              <w:jc w:val="center"/>
              <w:rPr>
                <w:rFonts w:hint="default" w:ascii="宋体" w:hAnsi="宋体" w:eastAsia="宋体" w:cs="宋体"/>
                <w:sz w:val="24"/>
                <w:highlight w:val="white"/>
                <w:lang w:val="en-US" w:eastAsia="zh-CN"/>
              </w:rPr>
            </w:pPr>
            <w:r>
              <w:rPr>
                <w:rFonts w:hint="eastAsia" w:ascii="宋体" w:hAnsi="宋体" w:eastAsia="宋体" w:cs="宋体"/>
                <w:sz w:val="24"/>
                <w:highlight w:val="white"/>
                <w:lang w:val="en-US" w:eastAsia="zh-CN"/>
              </w:rPr>
              <w:t>10分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6CFB88EC">
            <w:pPr>
              <w:jc w:val="center"/>
              <w:rPr>
                <w:rFonts w:hint="eastAsia" w:ascii="宋体" w:hAnsi="宋体" w:eastAsia="宋体" w:cs="宋体"/>
                <w:sz w:val="24"/>
                <w:highlight w:val="white"/>
                <w:lang w:val="en-US" w:eastAsia="zh-CN"/>
              </w:rPr>
            </w:pPr>
            <w:r>
              <w:rPr>
                <w:rFonts w:hint="eastAsia" w:ascii="宋体" w:hAnsi="宋体" w:eastAsia="宋体" w:cs="宋体"/>
                <w:sz w:val="24"/>
                <w:highlight w:val="white"/>
                <w:lang w:val="en-US" w:eastAsia="zh-CN"/>
              </w:rPr>
              <w:t>主观项</w:t>
            </w:r>
          </w:p>
        </w:tc>
      </w:tr>
      <w:tr w14:paraId="17272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7" w:type="dxa"/>
            <w:gridSpan w:val="5"/>
            <w:tcBorders>
              <w:top w:val="single" w:color="auto" w:sz="4" w:space="0"/>
              <w:left w:val="single" w:color="auto" w:sz="8" w:space="0"/>
              <w:bottom w:val="single" w:color="auto" w:sz="4" w:space="0"/>
              <w:right w:val="single" w:color="auto" w:sz="8" w:space="0"/>
            </w:tcBorders>
            <w:noWrap w:val="0"/>
            <w:vAlign w:val="center"/>
          </w:tcPr>
          <w:p w14:paraId="3DFE32CC">
            <w:pPr>
              <w:autoSpaceDE w:val="0"/>
              <w:autoSpaceDN w:val="0"/>
              <w:adjustRightInd w:val="0"/>
              <w:rPr>
                <w:rFonts w:hint="eastAsia" w:ascii="宋体" w:hAnsi="宋体" w:eastAsia="宋体" w:cs="宋体"/>
                <w:sz w:val="24"/>
                <w:highlight w:val="white"/>
              </w:rPr>
            </w:pPr>
            <w:r>
              <w:rPr>
                <w:rFonts w:hint="eastAsia" w:ascii="宋体" w:hAnsi="宋体" w:eastAsia="宋体" w:cs="宋体"/>
                <w:b/>
                <w:bCs/>
                <w:sz w:val="24"/>
                <w:lang w:val="zh-CN"/>
              </w:rPr>
              <w:t>（三）商务评分（</w:t>
            </w:r>
            <w:r>
              <w:rPr>
                <w:rFonts w:hint="eastAsia" w:ascii="宋体" w:hAnsi="宋体" w:eastAsia="宋体" w:cs="宋体"/>
                <w:b/>
                <w:bCs/>
                <w:sz w:val="24"/>
                <w:lang w:val="en-US" w:eastAsia="zh-CN"/>
              </w:rPr>
              <w:t>6</w:t>
            </w:r>
            <w:r>
              <w:rPr>
                <w:rFonts w:hint="eastAsia" w:ascii="宋体" w:hAnsi="宋体" w:eastAsia="宋体" w:cs="宋体"/>
                <w:b/>
                <w:bCs/>
                <w:sz w:val="24"/>
                <w:lang w:val="zh-CN"/>
              </w:rPr>
              <w:t>分）</w:t>
            </w:r>
          </w:p>
        </w:tc>
      </w:tr>
      <w:tr w14:paraId="7EB1C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0FBB56C">
            <w:pPr>
              <w:jc w:val="center"/>
              <w:rPr>
                <w:rFonts w:hint="eastAsia" w:ascii="宋体" w:hAnsi="宋体" w:eastAsia="宋体" w:cs="宋体"/>
                <w:sz w:val="24"/>
                <w:highlight w:val="white"/>
              </w:rPr>
            </w:pPr>
            <w:r>
              <w:rPr>
                <w:rFonts w:hint="eastAsia" w:ascii="宋体" w:hAnsi="宋体" w:eastAsia="宋体" w:cs="宋体"/>
                <w:sz w:val="24"/>
                <w:szCs w:val="24"/>
                <w:highlight w:val="none"/>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1F2BC85">
            <w:pPr>
              <w:jc w:val="center"/>
              <w:rPr>
                <w:rFonts w:hint="eastAsia" w:ascii="宋体" w:hAnsi="宋体" w:eastAsia="宋体" w:cs="宋体"/>
                <w:sz w:val="24"/>
                <w:highlight w:val="white"/>
              </w:rPr>
            </w:pPr>
            <w:r>
              <w:rPr>
                <w:rFonts w:hint="eastAsia" w:ascii="宋体" w:hAnsi="宋体" w:eastAsia="宋体" w:cs="宋体"/>
                <w:color w:val="000000"/>
                <w:sz w:val="24"/>
                <w:szCs w:val="24"/>
                <w:highlight w:val="none"/>
                <w:lang w:val="en-US" w:eastAsia="zh-CN"/>
              </w:rPr>
              <w:t>同类业绩</w:t>
            </w:r>
          </w:p>
        </w:tc>
        <w:tc>
          <w:tcPr>
            <w:tcW w:w="4462" w:type="dxa"/>
            <w:tcBorders>
              <w:top w:val="single" w:color="auto" w:sz="4" w:space="0"/>
              <w:left w:val="single" w:color="auto" w:sz="4" w:space="0"/>
              <w:bottom w:val="single" w:color="auto" w:sz="4" w:space="0"/>
              <w:right w:val="single" w:color="auto" w:sz="4" w:space="0"/>
            </w:tcBorders>
            <w:noWrap w:val="0"/>
            <w:vAlign w:val="center"/>
          </w:tcPr>
          <w:p w14:paraId="6854EE54">
            <w:pPr>
              <w:jc w:val="left"/>
              <w:rPr>
                <w:rFonts w:hint="eastAsia" w:ascii="宋体" w:hAnsi="宋体" w:eastAsia="宋体" w:cs="宋体"/>
                <w:sz w:val="24"/>
                <w:highlight w:val="whit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提供</w:t>
            </w:r>
            <w:r>
              <w:rPr>
                <w:rFonts w:hint="eastAsia" w:ascii="宋体" w:hAnsi="宋体" w:eastAsia="宋体" w:cs="宋体"/>
                <w:color w:val="000000"/>
                <w:sz w:val="24"/>
                <w:szCs w:val="24"/>
                <w:highlight w:val="none"/>
                <w:lang w:eastAsia="zh-CN"/>
              </w:rPr>
              <w:t>近三年</w:t>
            </w:r>
            <w:r>
              <w:rPr>
                <w:rFonts w:hint="eastAsia" w:ascii="宋体" w:hAnsi="宋体" w:eastAsia="宋体" w:cs="宋体"/>
                <w:color w:val="000000"/>
                <w:sz w:val="24"/>
                <w:szCs w:val="24"/>
                <w:highlight w:val="none"/>
              </w:rPr>
              <w:t>类似成功案例，每提供一份得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分，最多不超过</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分。（案例文件中需提供相对应的合同，如提供虚假材料，取消中标资格）；</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9B9548C">
            <w:pPr>
              <w:jc w:val="center"/>
              <w:rPr>
                <w:rFonts w:hint="eastAsia" w:ascii="宋体" w:hAnsi="宋体" w:eastAsia="宋体" w:cs="宋体"/>
                <w:sz w:val="24"/>
                <w:highlight w:val="white"/>
              </w:rPr>
            </w:pPr>
            <w:r>
              <w:rPr>
                <w:rFonts w:hint="eastAsia" w:ascii="宋体" w:hAnsi="宋体" w:eastAsia="宋体" w:cs="宋体"/>
                <w:color w:val="000000"/>
                <w:sz w:val="24"/>
                <w:szCs w:val="24"/>
                <w:highlight w:val="none"/>
                <w:lang w:val="en-US" w:eastAsia="zh-CN"/>
              </w:rPr>
              <w:t>6分</w:t>
            </w:r>
          </w:p>
        </w:tc>
        <w:tc>
          <w:tcPr>
            <w:tcW w:w="1050" w:type="dxa"/>
            <w:tcBorders>
              <w:top w:val="single" w:color="auto" w:sz="4" w:space="0"/>
              <w:left w:val="single" w:color="auto" w:sz="4" w:space="0"/>
              <w:bottom w:val="single" w:color="auto" w:sz="4" w:space="0"/>
              <w:right w:val="single" w:color="auto" w:sz="8" w:space="0"/>
            </w:tcBorders>
            <w:noWrap w:val="0"/>
            <w:vAlign w:val="center"/>
          </w:tcPr>
          <w:p w14:paraId="21C04E77">
            <w:pPr>
              <w:jc w:val="center"/>
              <w:rPr>
                <w:rFonts w:hint="eastAsia" w:ascii="宋体" w:hAnsi="宋体" w:eastAsia="宋体" w:cs="宋体"/>
                <w:sz w:val="24"/>
                <w:highlight w:val="white"/>
              </w:rPr>
            </w:pPr>
            <w:r>
              <w:rPr>
                <w:rFonts w:hint="eastAsia" w:ascii="宋体" w:hAnsi="宋体" w:eastAsia="宋体" w:cs="宋体"/>
                <w:color w:val="000000"/>
                <w:sz w:val="24"/>
                <w:szCs w:val="24"/>
                <w:highlight w:val="none"/>
                <w:lang w:val="en-US" w:eastAsia="zh-CN"/>
              </w:rPr>
              <w:t>客观项</w:t>
            </w:r>
          </w:p>
        </w:tc>
      </w:tr>
      <w:tr w14:paraId="5182F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7" w:type="dxa"/>
            <w:gridSpan w:val="5"/>
            <w:tcBorders>
              <w:top w:val="single" w:color="auto" w:sz="4" w:space="0"/>
              <w:left w:val="single" w:color="auto" w:sz="8" w:space="0"/>
              <w:bottom w:val="single" w:color="auto" w:sz="8" w:space="0"/>
              <w:right w:val="single" w:color="auto" w:sz="8" w:space="0"/>
            </w:tcBorders>
            <w:noWrap w:val="0"/>
            <w:vAlign w:val="center"/>
          </w:tcPr>
          <w:p w14:paraId="3DA133A5">
            <w:pPr>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说明</w:t>
            </w:r>
            <w:r>
              <w:rPr>
                <w:rFonts w:hint="eastAsia" w:ascii="宋体" w:hAnsi="宋体" w:eastAsia="宋体" w:cs="宋体"/>
                <w:color w:val="000000"/>
                <w:sz w:val="24"/>
                <w:szCs w:val="24"/>
                <w:highlight w:val="none"/>
              </w:rPr>
              <w:t>：</w:t>
            </w:r>
          </w:p>
          <w:p w14:paraId="0B7EEE17">
            <w:pPr>
              <w:autoSpaceDE w:val="0"/>
              <w:autoSpaceDN w:val="0"/>
              <w:adjustRightInd w:val="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1.评分标准中有分值区间的，包含区间上限本数，不含下限本数。</w:t>
            </w:r>
          </w:p>
          <w:p w14:paraId="2F07536A">
            <w:pPr>
              <w:autoSpaceDE w:val="0"/>
              <w:autoSpaceDN w:val="0"/>
              <w:adjustRightInd w:val="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2.评分因素有时间限制（如投标截止日前三年内）的，所提供的合同、证书、证明等材料的时间，以签署日期、颁发日期或出具日期为准。</w:t>
            </w:r>
          </w:p>
          <w:p w14:paraId="5C25C693">
            <w:pPr>
              <w:autoSpaceDE w:val="0"/>
              <w:autoSpaceDN w:val="0"/>
              <w:adjustRightInd w:val="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3.评分标准中要求的证明材料在投标文件中均为原件扫描件否则不得分。</w:t>
            </w:r>
          </w:p>
          <w:p w14:paraId="71F0DE4D">
            <w:pPr>
              <w:rPr>
                <w:rFonts w:hint="eastAsia" w:ascii="宋体" w:hAnsi="宋体" w:eastAsia="宋体" w:cs="宋体"/>
                <w:sz w:val="24"/>
                <w:highlight w:val="white"/>
              </w:rPr>
            </w:pPr>
            <w:r>
              <w:rPr>
                <w:rFonts w:hint="eastAsia" w:ascii="宋体" w:hAnsi="宋体" w:eastAsia="宋体" w:cs="宋体"/>
                <w:color w:val="000000"/>
                <w:sz w:val="24"/>
                <w:szCs w:val="24"/>
                <w:highlight w:val="none"/>
                <w:lang w:val="en-US" w:eastAsia="zh-CN"/>
              </w:rPr>
              <w:t>4.内容“不规范”系指：存在逻辑错误、涉及内容无重点、存在不适用项目实际情况、套用其他无关内容方案、内容不齐全前后矛盾、内容简要概括、缺少关键必要环节以及与履行本项目无关的情况，招标文件要求、适用的文件标准错误、存在逻辑漏洞或科学原理错误、针对性较低等。</w:t>
            </w:r>
          </w:p>
        </w:tc>
      </w:tr>
    </w:tbl>
    <w:p w14:paraId="53CEE709">
      <w:pPr>
        <w:keepNext w:val="0"/>
        <w:keepLines w:val="0"/>
        <w:pageBreakBefore w:val="0"/>
        <w:widowControl w:val="0"/>
        <w:kinsoku/>
        <w:wordWrap/>
        <w:overflowPunct/>
        <w:topLinePunct w:val="0"/>
        <w:autoSpaceDE/>
        <w:autoSpaceDN/>
        <w:bidi w:val="0"/>
        <w:adjustRightInd/>
        <w:snapToGrid/>
        <w:textAlignment w:val="auto"/>
      </w:pPr>
    </w:p>
    <w:p w14:paraId="2D24DA1E"/>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TkyYWVkNTdlZThkMWQ3ODk4MmVkYjg0YTA2OWYifQ=="/>
  </w:docVars>
  <w:rsids>
    <w:rsidRoot w:val="504004A4"/>
    <w:rsid w:val="5040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99"/>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2025-09-03T03:13:00Z</dcterms:created>
  <dc:creator>阿迪</dc:creator>
  <cp:lastModifiedBy>阿迪</cp:lastModifiedBy>
  <dcterms:modified xsi:type="dcterms:W3CDTF">2025-09-03T03:13:27Z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0200AB5B58C74A8697C847B2BA0943FE_11</vt:lpwstr>
  </property>
</Properties>
</file>