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color w:val="FF0000"/>
          <w:spacing w:val="-34"/>
          <w:w w:val="33"/>
          <w:kern w:val="96"/>
          <w:position w:val="-14"/>
          <w:sz w:val="144"/>
          <w:szCs w:val="144"/>
        </w:rPr>
      </w:pPr>
      <w:r>
        <w:rPr>
          <w:rFonts w:hint="eastAsia" w:ascii="方正小标宋简体" w:hAnsi="宋体" w:eastAsia="方正小标宋简体"/>
          <w:bCs/>
          <w:color w:val="FF0000"/>
          <w:spacing w:val="-34"/>
          <w:w w:val="33"/>
          <w:kern w:val="96"/>
          <w:position w:val="-14"/>
          <w:sz w:val="144"/>
          <w:szCs w:val="144"/>
        </w:rPr>
        <w:t>梅河口市人民政府防汛抗旱指挥部办公室文件</w:t>
      </w:r>
    </w:p>
    <w:p>
      <w:pPr>
        <w:spacing w:line="400" w:lineRule="exact"/>
        <w:jc w:val="center"/>
        <w:rPr>
          <w:rFonts w:hint="eastAsia" w:ascii="仿宋_GB231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楷体_GB2312" w:hAnsi="楷体_GB2312" w:eastAsia="方正仿宋_GBK" w:cs="楷体_GB2312"/>
          <w:color w:val="000000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梅汛</w:t>
      </w:r>
      <w:r>
        <w:rPr>
          <w:rFonts w:hint="eastAsia" w:eastAsia="方正仿宋_GBK"/>
          <w:sz w:val="32"/>
          <w:szCs w:val="32"/>
          <w:lang w:eastAsia="zh-CN"/>
        </w:rPr>
        <w:t>办</w:t>
      </w:r>
      <w:r>
        <w:rPr>
          <w:rFonts w:hint="eastAsia" w:eastAsia="方正仿宋_GBK"/>
          <w:sz w:val="32"/>
          <w:szCs w:val="32"/>
          <w:lang w:val="en-US" w:eastAsia="zh-CN"/>
        </w:rPr>
        <w:t>发</w:t>
      </w:r>
      <w:r>
        <w:rPr>
          <w:rFonts w:hint="eastAsia"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21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pict>
          <v:rect id="_x0000_i1025" o:spt="1" style="height:0.75pt;width:600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1"/>
        <w:rPr>
          <w:rFonts w:hint="eastAsia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梅河口市人民政府防汛抗旱指挥部办公室关于切实做好台风“卡努”防范工作的紧急通知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113" w:rightChars="-54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市防指各成员单位：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据市气象部门预测，受台风“卡努”影响，8月10日夜间到12日我市将有降雨天气，降水主要集中在11日白天到12日白天，有小到中雨，局部大雨，过程降水量25-50毫米，局部最大降水量可达80毫米以上，最大小时雨强可达20-30毫米。11日前后有东北风4-5级，瞬时风力可达6-7级。由于前期降雨频繁，土地基本达到饱和状态，本轮强降雨雨量大，极端性明显，致灾风险高，极易引发局地山洪、地质灾害、城区积水等险情灾情，为全力迎战台风“卡努”引发本轮强降雨过程，做好各项防御工作，尽最大努力减少灾害损失，现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一、强化监测预警，严防人员伤亡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防指各成员单位要坚决杜绝侥幸心理和麻痹思想，密切关注“卡努”发展趋势。气象、住建、自然资源、应急等部门要加强信息沟通和协调联动，密切监视天气变化和雨水汛情发展，及时会商研判，滚动预测预报，及时发布预警信息，适时启动短临预警工作机制。市防指各成员单位要严格执行高级别预警“叫应”机制，确保信息到人、责任到人、行动到人，要全面摸排职责范围内的防汛薄弱环节，充分利用广播、电视、大喇叭和新媒体等途径全方位宣传发布预警信息，提前通知受威胁群众做好转移避险准备，坚决做到应转早转、应转尽转、拒转强转、有序转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二、紧盯防御重点，全面排查隐患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水库、河流、塘坝、山洪地质灾害点、城乡易涝点责任人要建立台账，并持续加强雨前隐患排查，并做好监测预警。科学调度中小水库、塘坝，特别是超汛限运行水库要提前泄洪腾库，确保在台风到来之前降至汛限水位以下运行，严防小河小沟“牤牛水”以及山洪、泥石流、山体滑坡等地质灾害发生。城镇要加强大风灾害防御，对易由大风引发的吹落、垮塌等隐患部位，包括电力通信线杆、广告牌、宣传牌、危旧房屋、枯树枯枝、临时搭建物等要及时加固或拆除。学校、集市、旅游景点等人员密集区和在建工地、客运班线、高空作业等重点领域，要根据气象信息应停尽停。危化、煤矿、非煤矿山、尾矿库等重点行业，预判可能发生危险时，要提前停产撤人。农业农村部门要组织工作组到基层指导，提前应对农作物倒伏，落实大棚等设施农业加固防护等防灾减灾措施，最大限度减少灾害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三、聚焦防御能力提升，全面做好防范准备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防指各成员单位要强化物资、队伍、机械设备准备。抢险物资物料、排涝机泵、机械设备、运输车辆、防护装备等抢险救援资源，尤其是江河堤防、水库的抢险物资物料要前置到位。提前做好应急通信保障工作，确保极端特殊情况下，抢险一线和沿河、沿沟、水库下游等受威胁村屯的通信畅通，遇有险情提前通知受威胁群众，做到应转尽转，坚决做到宁可十防九空、不可失防万一。交警、城管等队伍力量提前就位，严防城市内涝，做好低洼易涝点的排查、警示、除险、排涝等各项工作。加强交通管控疏导，视情果断采取“五停”措施。市人武部、市消防救援大队、驻梅部队、武警中队要保持待命状态，备足救援装备，紧急情况下第一时间启动预案，开展抢险救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四、强化责任担当，确保工作落实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街）党政主要领导要坚决扛起属地防御职责，严格按照“党政同责、一岗双责、齐抓共管、失职追责”要求，把防汛防台风作为当前首要工作任务，坚决杜绝“不可能、不会发生”等麻痹大意思想，亲自组织研判、安排部署、靠前指挥、督促落实。严格执行包保责任制，抓好包保责任区布防。各级各类责任人要立即上岗到位，坚守岗位，把各项防御措施落到实处。各单位要加强台风过境期间应急值守工作，严格执行 24 小时值班和领导在岗带班，及时掌握雨情、水情、工情、灾情险情，及时调度相关情况，第一时间上报有关信息，确保信息及时传递。遇到重大汛情要及时果断有力处置，并及时上报，坚决杜绝瞒报、漏报等发生。市防办将加强对相关责任人到岗履职的抽查检查，对发现责任落实不到位、措施落实不得力的，要依法依纪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-113" w:rightChars="-5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firstLine="422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113" w:rightChars="-54" w:firstLine="2880" w:firstLineChars="9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梅河口市人民政府防汛抗旱指挥部办公室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3年8月10日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7AD737E2"/>
    <w:rsid w:val="009D0BDC"/>
    <w:rsid w:val="03C43E77"/>
    <w:rsid w:val="0A0629A8"/>
    <w:rsid w:val="0C932C93"/>
    <w:rsid w:val="0D5B3859"/>
    <w:rsid w:val="0DEB2D6D"/>
    <w:rsid w:val="10AF6B3A"/>
    <w:rsid w:val="148443FC"/>
    <w:rsid w:val="14887A48"/>
    <w:rsid w:val="16ED62C6"/>
    <w:rsid w:val="19006747"/>
    <w:rsid w:val="1BEA723A"/>
    <w:rsid w:val="239379F5"/>
    <w:rsid w:val="27206507"/>
    <w:rsid w:val="2930183C"/>
    <w:rsid w:val="3C9B3F0D"/>
    <w:rsid w:val="3E1D398C"/>
    <w:rsid w:val="411D2116"/>
    <w:rsid w:val="48006B09"/>
    <w:rsid w:val="4B895879"/>
    <w:rsid w:val="5004318E"/>
    <w:rsid w:val="54B761D8"/>
    <w:rsid w:val="64B36D0F"/>
    <w:rsid w:val="6B054AC4"/>
    <w:rsid w:val="6BA24FB9"/>
    <w:rsid w:val="6E7039B9"/>
    <w:rsid w:val="769742D5"/>
    <w:rsid w:val="773E5348"/>
    <w:rsid w:val="77897A8D"/>
    <w:rsid w:val="79902349"/>
    <w:rsid w:val="7AD737E2"/>
    <w:rsid w:val="7CB4634A"/>
    <w:rsid w:val="7E9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1"/>
    <w:basedOn w:val="1"/>
    <w:next w:val="1"/>
    <w:qFormat/>
    <w:uiPriority w:val="39"/>
  </w:style>
  <w:style w:type="paragraph" w:styleId="7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ody Text First Indent 2"/>
    <w:basedOn w:val="7"/>
    <w:next w:val="1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BodyText1I2"/>
    <w:basedOn w:val="12"/>
    <w:next w:val="1"/>
    <w:qFormat/>
    <w:uiPriority w:val="0"/>
    <w:pPr>
      <w:widowControl/>
      <w:spacing w:after="0"/>
      <w:ind w:left="200" w:leftChars="200"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2">
    <w:name w:val="BodyTextIndent"/>
    <w:basedOn w:val="1"/>
    <w:next w:val="13"/>
    <w:qFormat/>
    <w:uiPriority w:val="0"/>
    <w:pPr>
      <w:widowControl/>
      <w:spacing w:after="120"/>
      <w:ind w:left="20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NormalIndent"/>
    <w:basedOn w:val="1"/>
    <w:next w:val="14"/>
    <w:qFormat/>
    <w:uiPriority w:val="0"/>
    <w:pPr>
      <w:widowControl/>
      <w:ind w:firstLine="200" w:firstLineChars="200"/>
      <w:jc w:val="both"/>
      <w:textAlignment w:val="baseline"/>
    </w:pPr>
  </w:style>
  <w:style w:type="paragraph" w:customStyle="1" w:styleId="14">
    <w:name w:val="TOC2"/>
    <w:basedOn w:val="1"/>
    <w:next w:val="1"/>
    <w:qFormat/>
    <w:uiPriority w:val="0"/>
    <w:pPr>
      <w:widowControl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1637</Words>
  <Characters>1663</Characters>
  <Lines>0</Lines>
  <Paragraphs>0</Paragraphs>
  <TotalTime>3</TotalTime>
  <ScaleCrop>false</ScaleCrop>
  <LinksUpToDate>false</LinksUpToDate>
  <CharactersWithSpaces>1668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r</dc:creator>
  <cp:lastModifiedBy>Administrator</cp:lastModifiedBy>
  <cp:lastPrinted>2023-08-10T06:22:00Z</cp:lastPrinted>
  <dcterms:modified xsi:type="dcterms:W3CDTF">2023-08-10T06:44:41Z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74773A8F7A234BB8B818D381B81D1735_13</vt:lpwstr>
  </property>
</Properties>
</file>