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Times New Roman" w:hAnsi="Times New Roman" w:eastAsia="方正小标宋简体"/>
          <w:bCs/>
          <w:color w:val="FF0000"/>
          <w:spacing w:val="40"/>
          <w:w w:val="33"/>
          <w:kern w:val="96"/>
          <w:position w:val="-1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Times New Roman" w:hAnsi="Times New Roman" w:eastAsia="方正小标宋简体"/>
          <w:bCs/>
          <w:color w:val="FF0000"/>
          <w:spacing w:val="40"/>
          <w:w w:val="33"/>
          <w:kern w:val="96"/>
          <w:position w:val="-16"/>
          <w:sz w:val="130"/>
          <w:szCs w:val="130"/>
        </w:rPr>
      </w:pPr>
      <w:r>
        <w:rPr>
          <w:rFonts w:ascii="Times New Roman" w:hAnsi="Times New Roman" w:eastAsia="方正小标宋简体"/>
          <w:bCs/>
          <w:color w:val="FF0000"/>
          <w:spacing w:val="40"/>
          <w:w w:val="33"/>
          <w:kern w:val="96"/>
          <w:position w:val="-16"/>
          <w:sz w:val="130"/>
          <w:szCs w:val="130"/>
        </w:rPr>
        <w:t>梅河口市安全生产委员会办公室文件</w:t>
      </w:r>
    </w:p>
    <w:p>
      <w:pPr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梅安委办</w:t>
      </w:r>
      <w:r>
        <w:rPr>
          <w:rFonts w:ascii="Times New Roman" w:hAnsi="Times New Roman"/>
          <w:color w:val="000000"/>
          <w:sz w:val="32"/>
          <w:szCs w:val="32"/>
        </w:rPr>
        <w:t>〔</w:t>
      </w:r>
      <w:r>
        <w:rPr>
          <w:rFonts w:hint="eastAsia" w:ascii="Times New Roman" w:hAnsi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/>
          <w:color w:val="000000"/>
          <w:sz w:val="32"/>
          <w:szCs w:val="32"/>
          <w:lang w:val="en-US" w:eastAsia="zh-CN"/>
        </w:rPr>
        <w:t>4</w:t>
      </w:r>
      <w:r>
        <w:rPr>
          <w:rFonts w:ascii="Times New Roman" w:hAnsi="Times New Roman"/>
          <w:color w:val="000000"/>
          <w:sz w:val="32"/>
          <w:szCs w:val="32"/>
        </w:rPr>
        <w:t>〕</w:t>
      </w:r>
      <w:r>
        <w:rPr>
          <w:rFonts w:hint="eastAsia" w:ascii="Times New Roman" w:hAnsi="Times New Roman"/>
          <w:color w:val="000000"/>
          <w:sz w:val="32"/>
          <w:szCs w:val="32"/>
          <w:lang w:val="en-US" w:eastAsia="zh-CN"/>
        </w:rPr>
        <w:t>41</w:t>
      </w:r>
      <w:r>
        <w:rPr>
          <w:rFonts w:ascii="Times New Roman" w:hAnsi="Times New Roman" w:eastAsia="方正仿宋_GBK"/>
          <w:color w:val="000000"/>
          <w:sz w:val="32"/>
          <w:szCs w:val="32"/>
        </w:rPr>
        <w:t>号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仿宋_GB2312" w:hAnsi="宋体" w:cs="宋体"/>
          <w:color w:val="000000"/>
          <w:szCs w:val="32"/>
        </w:rPr>
        <w:pict>
          <v:rect id="_x0000_i1025" o:spt="1" style="height:1pt;width:599.9pt;" fillcolor="#FF0000" filled="t" stroked="f" coordsize="21600,21600" o:hr="t" o:hrstd="t" o:hrnoshade="t" o:hrpct="0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spacing w:line="520" w:lineRule="exact"/>
        <w:jc w:val="both"/>
        <w:rPr>
          <w:rFonts w:ascii="黑体" w:hAnsi="黑体" w:eastAsia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梅河口市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安委会办公室关于近期省内三起物体打击事故的警示通报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市安委会各成员单位：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月4日，抚松县发生一起钩机吊运木材砸人事故，造成1人死亡。3月17日，桦甸市发生一起钢条崩裂砸人事故，造成1人死亡。4月4日，吉林市船营区发生一起挖掘机吊装水泥渠槽坠落砸人事故，造成1人死亡。为深刻吸取事故教训，举一反三，坚决防范同类事故反复发生，按照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省安委会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工作部署，现提出如下要求。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一要进一步压实安全责任。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初以来，全省生产安全事故起数和死亡人数均大幅下降，安全生产形势持续稳定向好，但仍发生3起物体打击事故，占工矿商贸事故总数的一半。同类事故屡屡发生，暴露出涉事企业安全管理缺失、员工安全意识薄弱、主体责任悬空等问题，反映出有关地区和部门安全责任和措施在抓细、抓小、抓实、抓具体上还存在差距和不足，对小事故、一般事故重视不够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各部门、各单位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要坚持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把别人的事故当成自己的事故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,查漏洞、补短板、强弱项，把各项责任和措施落到实处，严防小施工惹大事、小作业酿大祸。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二要进一步强化排查整治。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各部门、各单位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以"三管三必须"为抓手，以"安全生产治本攻坚三年行动"为主线，持续深入开展隐患排查整治行动。要紧盯金属加工、木材加工、食品加工、化工、造纸、再生资源、建筑施工等易发生物体打击的行业领域，聚焦吊装作业、建筑物拆除、检修维修等危险环节，督促企业健全落实安全管理制度和操作规程，深入排查吊装设备安全性能、安全警示警戒、作业现场监护、劳动防护用品佩戴等安全防范措施的落实情况。坚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多提示、多通报、多督促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，对责任不落实或落实不到位的企业进行约谈通报。加大执法检查力度，严厉查处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以包代管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包而不管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三违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等典型违规违章行为，严格落实行刑衔接工作机制。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三要进一步加强宣传教育。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深入开展安全宣传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五进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活动，充分利用电台、电视台、报纸、网站等媒体平台和微信公众号、网络短视频等新兴媒介，广泛宣传安全生产法律法规和物体打击安全防范知识。扎实开展生产经营单位从业人员安全素质能力提升行动，加强全员安全教育和事故案例警示，全面强化主要负责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安全管理人员、特种作业人员和一线岗位操作人员的安全意识、责任意识，规范现场管理和操作。深入落实安全生产举报奖励办法，充分发动社会公众和从业人员举报身边的事故隐患和违法行为，及时兑现举报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各部门、各单位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要将警示通报要求传达至相关生产经营单位，督促真吸取教训，真开展案例警示教育，真举一反三开展自查自改，真消除事故隐患。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梅河口市安全生产委员会办公室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2024年4月10日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永中宋体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MDE1OWUxZGU0ZGU3YjllNmJiOTdiNzg5N2FmNjkifQ=="/>
    <w:docVar w:name="KSO_WPS_MARK_KEY" w:val="204e7cb3-cb55-46e6-a9ee-72251f59721e"/>
  </w:docVars>
  <w:rsids>
    <w:rsidRoot w:val="1E932179"/>
    <w:rsid w:val="1E932179"/>
    <w:rsid w:val="200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方正仿宋_GBK" w:cs="永中宋体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2024-04-10T06:47:00Z</dcterms:created>
  <dc:creator>Lú_小甜</dc:creator>
  <cp:lastModifiedBy>心有玲兮</cp:lastModifiedBy>
  <cp:lastPrinted>2024-04-10T07:22:05Z</cp:lastPrinted>
  <dcterms:modified xsi:type="dcterms:W3CDTF">2024-04-10T07:22:16Z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681B1A86B502496697AF6CF9D79BFAD3_11</vt:lpwstr>
  </property>
</Properties>
</file>