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7C29">
      <w:pPr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</w:p>
    <w:p w14:paraId="3609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关于开展2024年“安全生产月”和</w:t>
      </w:r>
    </w:p>
    <w:p w14:paraId="52A7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“白山松水安全行”活动的通知</w:t>
      </w:r>
    </w:p>
    <w:p w14:paraId="36CB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1E11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市安委会各成员单位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0E6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今年6月是第23个全国“安全生产月”，主题是“人人讲安全、个个会应急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——畅通生命通道”，6月16日为全国“安全宣传咨询日”。按照《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</w:t>
      </w:r>
      <w:r>
        <w:rPr>
          <w:rFonts w:hint="eastAsia" w:ascii="仿宋" w:hAnsi="仿宋" w:eastAsia="仿宋" w:cs="仿宋"/>
          <w:sz w:val="32"/>
          <w:szCs w:val="32"/>
        </w:rPr>
        <w:t>安委会办公室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吉林省应急管理厅</w:t>
      </w:r>
      <w:r>
        <w:rPr>
          <w:rFonts w:hint="eastAsia" w:ascii="仿宋" w:hAnsi="仿宋" w:eastAsia="仿宋" w:cs="仿宋"/>
          <w:sz w:val="32"/>
          <w:szCs w:val="32"/>
        </w:rPr>
        <w:t>关于开展2024年“安全生产月”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白山松水安全行</w:t>
      </w:r>
      <w:r>
        <w:rPr>
          <w:rFonts w:hint="eastAsia" w:ascii="仿宋" w:hAnsi="仿宋" w:eastAsia="仿宋" w:cs="仿宋"/>
          <w:sz w:val="32"/>
          <w:szCs w:val="32"/>
        </w:rPr>
        <w:t>”活动的通知》（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</w:t>
      </w:r>
      <w:r>
        <w:rPr>
          <w:rFonts w:hint="eastAsia" w:ascii="仿宋" w:hAnsi="仿宋" w:eastAsia="仿宋" w:cs="仿宋"/>
          <w:sz w:val="32"/>
          <w:szCs w:val="32"/>
        </w:rPr>
        <w:t>安委办〔2024〕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号）统一要求，为做好全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2024年“安全生产月”和“白山松水安全行”活动各项工作，现将有关事项通知如下：</w:t>
      </w:r>
    </w:p>
    <w:p w14:paraId="39BF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</w:rPr>
        <w:t>“安全生产月”活动主要内容</w:t>
      </w:r>
    </w:p>
    <w:p w14:paraId="025EE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“安全生产月”活动于6月1日至30日在全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范围内统一开展，各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单位要紧密结合实际，采取灵活多样形式，广泛开展“安全生产月”活动。</w:t>
      </w:r>
    </w:p>
    <w:p w14:paraId="0F892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（一）组织“安全生产月”活动启动仪式。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定于5月31日（星期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），全省“安全生产月”启动仪式后组织市“安全生产月”部署会议，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地点在市救援指挥中心，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市安委会成员单位负责同志参会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（每单位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各乡镇（街）在辖区内自行组织启动仪式。</w:t>
      </w:r>
    </w:p>
    <w:p w14:paraId="2563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(二)开展习近平</w:t>
      </w:r>
      <w:r>
        <w:rPr>
          <w:rFonts w:hint="eastAsia" w:ascii="楷体" w:hAnsi="楷体" w:eastAsia="楷体" w:cs="楷体"/>
          <w:sz w:val="32"/>
          <w:szCs w:val="32"/>
        </w:rPr>
        <w:t>总书记关于安全生产重要论述宣贯活动。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和企业主要负责人要以《深入学习贯彻习近平关于应急管理的重要论述》为重点，开展专题研讨、集中宣讲、辅导报告。各企事业单位主要负责人要组织开展“安全生产大家谈”“班前会”“以案说法”等活动交流学习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市安委办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6月14日9时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在市应急救援中心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组织观看《防微杜渐警钟长鸣》警示教育片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邀请消防大队专家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“同上一堂安全科普大课”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（消防培训）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市安委会成员单位负责同志参会（每单位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）。</w:t>
      </w:r>
    </w:p>
    <w:p w14:paraId="2CBA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(三)组织开展畅通生命通道宣传和演练。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和企业主要负责人要聚焦“畅通生命通道”这一主要内容，组织开展宣传和演练。通过各类新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媒</w:t>
      </w:r>
      <w:r>
        <w:rPr>
          <w:rFonts w:hint="eastAsia" w:ascii="仿宋" w:hAnsi="仿宋" w:eastAsia="仿宋" w:cs="仿宋"/>
          <w:sz w:val="32"/>
          <w:szCs w:val="32"/>
        </w:rPr>
        <w:t>体平台、交通枢纽电子屏、户外楼宇大屏等多样化载体广泛传播，扩大“畅通生命通道”的宣传面、影响力。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市融媒体中心要滚动播放“人人讲安全、个个会应急——畅通生命通道”等标语和“安全生产月”主题宣传片，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要联合相关部门组织开展模拟火灾和地震等场景的应急疏散演练、线上避险逃生公开课、避险逃生知识竞答等活动，不断提升社会公众安全应急意识和自救互救能力。省安委办将开展“应急安全”网络知识竞答活动，进一步增强企业法定代表人、职工和人民群众的安全生产法律意识。</w:t>
      </w:r>
    </w:p>
    <w:p w14:paraId="2BDD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(四)开展全员查找身边隐患宣传活动。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要突出生命通道在避险逃生和应急救援中的关键作用，深入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和重点行业领域采访，结合“打非治违”“安全生产大检查”“明查暗访”等工作，曝光重大事故隐患和突出问题，强化安全生产行刑衔接。每月至少向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安委办报送1至2条线索，以及安全生产行刑衔接（含危险作业罪）等各类典型案例。要充分运用《吉林省安全生产领域举报奖励办法（试行）》机制，鼓励广大群众积极举报身边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非法</w:t>
      </w:r>
      <w:r>
        <w:rPr>
          <w:rFonts w:hint="eastAsia" w:ascii="仿宋" w:hAnsi="仿宋" w:eastAsia="仿宋" w:cs="仿宋"/>
          <w:sz w:val="32"/>
          <w:szCs w:val="32"/>
        </w:rPr>
        <w:t>违法问题，争做公共安全的吹哨人。加大宣传吉林省安全生产举报平台、“12350”或“12345”热线电话等多种举报渠道，鼓励群众积极举报安全生产隐患。</w:t>
      </w:r>
    </w:p>
    <w:p w14:paraId="0F1BF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(五)开展“安全宣传咨询日”活动。</w:t>
      </w:r>
      <w:r>
        <w:rPr>
          <w:rFonts w:hint="eastAsia" w:ascii="仿宋" w:hAnsi="仿宋" w:eastAsia="仿宋" w:cs="仿宋"/>
          <w:sz w:val="32"/>
          <w:szCs w:val="32"/>
        </w:rPr>
        <w:t>6月16日，吉林省</w:t>
      </w:r>
    </w:p>
    <w:p w14:paraId="68A6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暨长春市“安全宣传咨询日”活动在长春市消防科普教育基地举办，届时将全程网络直播。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“安全宣传咨询日”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活动上午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9时在站前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广场举行，参加人员安委会各成员单位（乡镇街除外），各乡镇（街）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要结合工作实际，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在辖区自行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组织开展“安全宣传咨询日”活动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现场播放“安全生产月”活动宣传片和公益广告，围绕“人人讲安全、个个会应急——畅通生命通道”活动主题，布置展板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、悬挂条幅和发放宣传手册</w:t>
      </w:r>
      <w:r>
        <w:rPr>
          <w:rFonts w:hint="eastAsia" w:ascii="仿宋" w:hAnsi="仿宋" w:eastAsia="仿宋" w:cs="仿宋"/>
          <w:sz w:val="32"/>
          <w:szCs w:val="32"/>
        </w:rPr>
        <w:t>，展示不同类型建筑的生命通道布局、标识，设立咨询台，由专业人员解答公众关于家庭、社区、工作场所生命通道自查、自改、报修等问题，提供个性化服务。发动安全领域专家、安全志愿者等参与安全宣传。</w:t>
      </w:r>
    </w:p>
    <w:p w14:paraId="03B1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sz w:val="32"/>
          <w:szCs w:val="32"/>
        </w:rPr>
        <w:t>大力推进安全宣传“五进”活动。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要持续推进安全宣传“五进”工作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农村要重点宣传农机、沼气、农药使用等安全知识，开展农村自建房安全科普教育，增强居民房屋安全意识；社区要开展“进门入户送安全”宣传活动，广泛发动安全网格员、物业工作人员、安全志愿者重点宣传“畅通生命通道”相关科普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校要将安全教育融入日常教学，针对宿舍、教室、实验室、食堂等人员密集重点场所开展安全隐患排查、避险逃生培训和演练；家庭要学习电动自行车充电安全、储能设备安全、燃气安全和用电安全等知识，定期开展居家安全检查，熟知避险逃生路线。要充分运用短视频、公众号等新媒体，广泛开展安全生产知识随手拍宣传活动，发动自媒体网上宣传，让广大群众方便快捷地获取安全生产相关知识，提升发现并报告身边安全生产隐患的能力水平，深度发挥群众监督作用。通过扎实推进安全宣传“五进”工作，不断提升公众风险防范、安全应急意识和自救互救能力，营造浓厚安全氛围。</w:t>
      </w:r>
    </w:p>
    <w:p w14:paraId="26D6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二、全省“白山松水安全行”活动主要内容</w:t>
      </w:r>
    </w:p>
    <w:p w14:paraId="60846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“白山松水安全行”与“安全生产月”活动同步启动，2024年12月底结束。各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要结合安全生产治本攻坚三年行动，采取务实管用多种宣传方式，利用各类媒体载体，聚焦“畅通生命通道”这一主题，对距离百姓生产生活最近的餐饮、酒店、大型综合体等安全生产先进做法进行深入报道。下半年，省安委会办公室将组织中省直主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媒</w:t>
      </w:r>
      <w:r>
        <w:rPr>
          <w:rFonts w:hint="eastAsia" w:ascii="仿宋" w:hAnsi="仿宋" w:eastAsia="仿宋" w:cs="仿宋"/>
          <w:sz w:val="32"/>
          <w:szCs w:val="32"/>
        </w:rPr>
        <w:t>体记者成立采访团深入各地，广泛宣传企业主体责任、先进典型和好的经验做法，向全社会宣传推广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E7B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报送要求</w:t>
      </w:r>
    </w:p>
    <w:p w14:paraId="4A76A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成员单位</w:t>
      </w:r>
      <w:r>
        <w:rPr>
          <w:rFonts w:hint="eastAsia" w:ascii="仿宋" w:hAnsi="仿宋" w:eastAsia="仿宋" w:cs="仿宋"/>
          <w:sz w:val="32"/>
          <w:szCs w:val="32"/>
        </w:rPr>
        <w:t>分别于5月2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日、6月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日前将1名联络员和活动总结报送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安委办。联系人及联系方式：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汪涛</w:t>
      </w:r>
      <w:r>
        <w:rPr>
          <w:rFonts w:hint="eastAsia" w:ascii="仿宋" w:hAnsi="仿宋" w:eastAsia="仿宋" w:cs="仿宋"/>
          <w:sz w:val="32"/>
          <w:szCs w:val="32"/>
        </w:rPr>
        <w:t>043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4552011</w:t>
      </w:r>
      <w:r>
        <w:rPr>
          <w:rFonts w:hint="eastAsia" w:ascii="仿宋" w:hAnsi="仿宋" w:eastAsia="仿宋" w:cs="仿宋"/>
          <w:sz w:val="32"/>
          <w:szCs w:val="32"/>
        </w:rPr>
        <w:t>；电子邮箱：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"mailto:mhkanjjxxk@163.com"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mhkajjxxk@163.com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791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梅河口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“安全生产月”活动联络员反馈表</w:t>
      </w:r>
    </w:p>
    <w:p w14:paraId="1C5E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9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DE40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梅河口市安全生产委员会办公室</w:t>
      </w:r>
    </w:p>
    <w:p w14:paraId="0C6A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2024年5月22日</w:t>
      </w:r>
    </w:p>
    <w:p w14:paraId="0BC3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FCF9D0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6A98DE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E1707FB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9433037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91F35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5E0583D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153AD33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3DB1F4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41757F7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5FD6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33428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梅河口市“安全生产月”活动联络员反馈表</w:t>
      </w:r>
    </w:p>
    <w:p w14:paraId="2B4C1B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587"/>
        <w:gridCol w:w="1264"/>
        <w:gridCol w:w="2134"/>
        <w:gridCol w:w="1915"/>
        <w:gridCol w:w="2158"/>
      </w:tblGrid>
      <w:tr w14:paraId="7B8B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4" w:type="dxa"/>
            <w:noWrap w:val="0"/>
            <w:vAlign w:val="top"/>
          </w:tcPr>
          <w:p w14:paraId="2A81E40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3587" w:type="dxa"/>
            <w:noWrap w:val="0"/>
            <w:vAlign w:val="top"/>
          </w:tcPr>
          <w:p w14:paraId="305B84F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top"/>
          </w:tcPr>
          <w:p w14:paraId="2913240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2134" w:type="dxa"/>
            <w:noWrap w:val="0"/>
            <w:vAlign w:val="top"/>
          </w:tcPr>
          <w:p w14:paraId="0973069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 w14:paraId="46C0477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职务</w:t>
            </w:r>
          </w:p>
        </w:tc>
        <w:tc>
          <w:tcPr>
            <w:tcW w:w="2158" w:type="dxa"/>
            <w:noWrap w:val="0"/>
            <w:vAlign w:val="top"/>
          </w:tcPr>
          <w:p w14:paraId="7E92571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405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14" w:type="dxa"/>
            <w:noWrap w:val="0"/>
            <w:vAlign w:val="top"/>
          </w:tcPr>
          <w:p w14:paraId="75533FB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办公电话</w:t>
            </w:r>
          </w:p>
        </w:tc>
        <w:tc>
          <w:tcPr>
            <w:tcW w:w="3587" w:type="dxa"/>
            <w:noWrap w:val="0"/>
            <w:vAlign w:val="top"/>
          </w:tcPr>
          <w:p w14:paraId="4935E43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top"/>
          </w:tcPr>
          <w:p w14:paraId="04CCFF2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2134" w:type="dxa"/>
            <w:noWrap w:val="0"/>
            <w:vAlign w:val="top"/>
          </w:tcPr>
          <w:p w14:paraId="7313B68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 w14:paraId="57C088D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传真</w:t>
            </w:r>
          </w:p>
        </w:tc>
        <w:tc>
          <w:tcPr>
            <w:tcW w:w="2158" w:type="dxa"/>
            <w:noWrap w:val="0"/>
            <w:vAlign w:val="top"/>
          </w:tcPr>
          <w:p w14:paraId="4005FC6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F5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4" w:type="dxa"/>
            <w:noWrap w:val="0"/>
            <w:vAlign w:val="top"/>
          </w:tcPr>
          <w:p w14:paraId="6442216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电子邮箱</w:t>
            </w:r>
          </w:p>
        </w:tc>
        <w:tc>
          <w:tcPr>
            <w:tcW w:w="3587" w:type="dxa"/>
            <w:noWrap w:val="0"/>
            <w:vAlign w:val="top"/>
          </w:tcPr>
          <w:p w14:paraId="4A8226D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top"/>
          </w:tcPr>
          <w:p w14:paraId="0BD63AE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5CC2A2A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 w14:paraId="6A40600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58" w:type="dxa"/>
            <w:noWrap w:val="0"/>
            <w:vAlign w:val="top"/>
          </w:tcPr>
          <w:p w14:paraId="2B97B5E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68D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4" w:type="dxa"/>
            <w:noWrap w:val="0"/>
            <w:vAlign w:val="top"/>
          </w:tcPr>
          <w:p w14:paraId="3417A21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3587" w:type="dxa"/>
            <w:noWrap w:val="0"/>
            <w:vAlign w:val="top"/>
          </w:tcPr>
          <w:p w14:paraId="2045D36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top"/>
          </w:tcPr>
          <w:p w14:paraId="6E50C34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11BD550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 w14:paraId="69B74C6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58" w:type="dxa"/>
            <w:noWrap w:val="0"/>
            <w:vAlign w:val="top"/>
          </w:tcPr>
          <w:p w14:paraId="4A87A64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4B2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14" w:type="dxa"/>
            <w:noWrap w:val="0"/>
            <w:vAlign w:val="top"/>
          </w:tcPr>
          <w:p w14:paraId="58EFE25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通信地址</w:t>
            </w:r>
          </w:p>
        </w:tc>
        <w:tc>
          <w:tcPr>
            <w:tcW w:w="3587" w:type="dxa"/>
            <w:noWrap w:val="0"/>
            <w:vAlign w:val="top"/>
          </w:tcPr>
          <w:p w14:paraId="2CB1656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vAlign w:val="top"/>
          </w:tcPr>
          <w:p w14:paraId="1F41C76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2978DBC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15" w:type="dxa"/>
            <w:noWrap w:val="0"/>
            <w:vAlign w:val="top"/>
          </w:tcPr>
          <w:p w14:paraId="718614A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158" w:type="dxa"/>
            <w:noWrap w:val="0"/>
            <w:vAlign w:val="top"/>
          </w:tcPr>
          <w:p w14:paraId="4F2D07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366E2503">
      <w:pPr>
        <w:widowControl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注：请于5月24日前将此表传至邮箱mhkajjxxk@163.com。</w:t>
      </w:r>
    </w:p>
    <w:p w14:paraId="170B5FE4"/>
    <w:p w14:paraId="23F68202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00000000"/>
    <w:rsid w:val="0AFA72FE"/>
    <w:rsid w:val="0BF978D5"/>
    <w:rsid w:val="0FD52407"/>
    <w:rsid w:val="119500A0"/>
    <w:rsid w:val="12F62DC0"/>
    <w:rsid w:val="1E0D7210"/>
    <w:rsid w:val="1F8359DC"/>
    <w:rsid w:val="206C2914"/>
    <w:rsid w:val="266F2816"/>
    <w:rsid w:val="274B30AC"/>
    <w:rsid w:val="288D78CB"/>
    <w:rsid w:val="2BBD04C8"/>
    <w:rsid w:val="316A07AA"/>
    <w:rsid w:val="332D7CE1"/>
    <w:rsid w:val="39882115"/>
    <w:rsid w:val="3C9E1C4F"/>
    <w:rsid w:val="3CAC1690"/>
    <w:rsid w:val="433B01F8"/>
    <w:rsid w:val="43D16466"/>
    <w:rsid w:val="45CC15DB"/>
    <w:rsid w:val="4876582E"/>
    <w:rsid w:val="4C4A5008"/>
    <w:rsid w:val="4E630603"/>
    <w:rsid w:val="532540D9"/>
    <w:rsid w:val="535B3F9E"/>
    <w:rsid w:val="54FE1085"/>
    <w:rsid w:val="567E247E"/>
    <w:rsid w:val="5C104B22"/>
    <w:rsid w:val="63B53257"/>
    <w:rsid w:val="66140486"/>
    <w:rsid w:val="6703252B"/>
    <w:rsid w:val="693115D2"/>
    <w:rsid w:val="6C6B0957"/>
    <w:rsid w:val="6E8126B3"/>
    <w:rsid w:val="709C1A26"/>
    <w:rsid w:val="77000D13"/>
    <w:rsid w:val="77170059"/>
    <w:rsid w:val="77493F8A"/>
    <w:rsid w:val="788A03B6"/>
    <w:rsid w:val="78AD65D2"/>
    <w:rsid w:val="79FD2E0A"/>
    <w:rsid w:val="7AB83901"/>
    <w:rsid w:val="7ACD6C80"/>
    <w:rsid w:val="7BAD0F8C"/>
    <w:rsid w:val="7C3074C7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2301</Words>
  <Characters>2389</Characters>
  <Lines>0</Lines>
  <Paragraphs>0</Paragraphs>
  <TotalTime>81</TotalTime>
  <ScaleCrop>false</ScaleCrop>
  <LinksUpToDate>false</LinksUpToDate>
  <CharactersWithSpaces>2413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2024-05-20T02:35:00Z</dcterms:created>
  <dc:creator>Administrator</dc:creator>
  <cp:lastModifiedBy>汪涛</cp:lastModifiedBy>
  <cp:lastPrinted>2024-05-22T07:00:00Z</cp:lastPrinted>
  <dcterms:modified xsi:type="dcterms:W3CDTF">2024-07-12T07:29:37Z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8EB0996F26284534A8438C7DDB8C7994_12</vt:lpwstr>
  </property>
</Properties>
</file>