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梅河口市外事办行政权力运行流程图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项目编码：GB-QR-001</w:t>
      </w:r>
    </w:p>
    <w:p>
      <w:pPr>
        <w:rPr>
          <w:rFonts w:ascii="楷体_GB2312" w:eastAsia="楷体_GB2312"/>
          <w:b/>
          <w:sz w:val="32"/>
          <w:szCs w:val="32"/>
        </w:rPr>
      </w:pPr>
      <w:r>
        <w:pict>
          <v:roundrect id="AutoShape 2" o:spid="_x0000_s1026" o:spt="2" style="position:absolute;left:0pt;margin-left:207.75pt;margin-top:29pt;height:167.45pt;width:309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b/>
                      <w:sz w:val="18"/>
                      <w:szCs w:val="18"/>
                    </w:rPr>
                    <w:t>申</w:t>
                  </w: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>请</w:t>
                  </w:r>
                  <w:r>
                    <w:rPr>
                      <w:rFonts w:ascii="宋体" w:hAnsi="宋体"/>
                      <w:b/>
                      <w:sz w:val="18"/>
                      <w:szCs w:val="18"/>
                    </w:rPr>
                    <w:t>材料</w:t>
                  </w: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>目录：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1、《“三侨”考生身份审查表》。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2、归侨学生：（1）考生归国华侨证、身份证。（2）学校关于归侨学生身份的证明信。（3）考生户口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3、归侨子女：（1）考生身份证（或学生证）。（2）学校关于归侨子女身份的证明。（3）考生户口。（4）考生家长《归国华侨证》、户口。（5）考生与家长关系的证明。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4、华侨在国内的子女：（1）考生身份证（或学生证）。（2）学校关于华侨在国内子女关系的证明。（3）考生户口。（4）考生家长（华侨）的护照和我驻外使馆关于考生家长华侨身份的证明。（5）证明华侨和考生关系的户籍或公证书等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5、上述材料除原件外，均需复印件两份。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rFonts w:hint="eastAsia" w:ascii="楷体_GB2312" w:eastAsia="楷体_GB2312"/>
          <w:b/>
          <w:sz w:val="32"/>
          <w:szCs w:val="32"/>
        </w:rPr>
        <w:t>项目名称：华侨、归侨子女考生身份确认</w:t>
      </w:r>
    </w:p>
    <w:p>
      <w:pPr>
        <w:rPr>
          <w:rFonts w:ascii="楷体_GB2312" w:eastAsia="楷体_GB2312"/>
          <w:b/>
          <w:sz w:val="32"/>
          <w:szCs w:val="32"/>
        </w:rPr>
      </w:pPr>
    </w:p>
    <w:p/>
    <w:p>
      <w:r>
        <w:pict>
          <v:roundrect id="AutoShape 3" o:spid="_x0000_s1027" o:spt="2" style="position:absolute;left:0pt;margin-left:89.1pt;margin-top:3.8pt;height:31.7pt;width:59.4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 inset="2.54mm,6.52pt,2.54mm,1.27mm">
              <w:txbxContent>
                <w:p>
                  <w:pPr>
                    <w:ind w:firstLine="103" w:firstLineChars="49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申请人</w:t>
                  </w:r>
                </w:p>
              </w:txbxContent>
            </v:textbox>
          </v:roundrect>
        </w:pict>
      </w:r>
    </w:p>
    <w:p>
      <w:r>
        <w:pict>
          <v:line id="Line 4" o:spid="_x0000_s1028" o:spt="20" style="position:absolute;left:0pt;flip:y;margin-left:148.5pt;margin-top:4.05pt;height:0.05pt;width:74.25pt;z-index:251659264;mso-width-relative:page;mso-height-relative:page;" o:preferrelative="t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Line 5" o:spid="_x0000_s1029" o:spt="20" style="position:absolute;left:0pt;margin-left:29.7pt;margin-top:4.05pt;height:15.85pt;width:0.05pt;z-index:251659264;mso-width-relative:page;mso-height-relative:page;" o:preferrelative="t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6" o:spid="_x0000_s1030" o:spt="20" style="position:absolute;left:0pt;margin-left:29.7pt;margin-top:4.05pt;height:0.05pt;width:59.4pt;z-index:251659264;mso-width-relative:page;mso-height-relative:page;" o:preferrelative="t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oundrect id="AutoShape 7" o:spid="_x0000_s1031" o:spt="2" style="position:absolute;left:0pt;flip:y;margin-left:-29.7pt;margin-top:4.3pt;height:38.25pt;width:103.95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不予受理或补充材料（一次性告知）</w:t>
                  </w:r>
                </w:p>
              </w:txbxContent>
            </v:textbox>
          </v:roundrect>
        </w:pict>
      </w:r>
      <w:r>
        <w:pict>
          <v:line id="Line 8" o:spid="_x0000_s1032" o:spt="20" style="position:absolute;left:0pt;margin-left:118.8pt;margin-top:4.3pt;height:48.4pt;width:0.05pt;z-index:251659264;mso-width-relative:page;mso-height-relative:page;" o:preferrelative="t" coordsize="21600,21600">
            <v:path arrowok="t"/>
            <v:fill focussize="0,0"/>
            <v:stroke weight="3.75pt" linestyle="thickThin" endarrow="block"/>
            <v:imagedata o:title=""/>
            <o:lock v:ext="edit"/>
          </v:line>
        </w:pict>
      </w:r>
    </w:p>
    <w:p/>
    <w:p>
      <w:r>
        <w:pict>
          <v:line id="Line 9" o:spid="_x0000_s1033" o:spt="20" style="position:absolute;left:0pt;flip:x;margin-left:29.7pt;margin-top:11.85pt;height:24.95pt;width:0.05pt;z-index:251659264;mso-width-relative:page;mso-height-relative:page;" o:preferrelative="t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roundrect id="AutoShape 10" o:spid="_x0000_s1034" o:spt="2" style="position:absolute;left:0pt;margin-left:89.1pt;margin-top:5.05pt;height:31.7pt;width:72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 inset="2.54mm,6.52pt,2.54mm,1.27mm"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受理</w:t>
                  </w:r>
                </w:p>
              </w:txbxContent>
            </v:textbox>
          </v:roundrect>
        </w:pict>
      </w:r>
    </w:p>
    <w:p>
      <w:r>
        <w:pict>
          <v:line id="Line 11" o:spid="_x0000_s1035" o:spt="20" style="position:absolute;left:0pt;flip:x;margin-left:29.7pt;margin-top:5.3pt;height:0.05pt;width:59.4pt;z-index:251659264;mso-width-relative:page;mso-height-relative:page;" o:preferrelative="t" coordsize="21600,21600">
            <v:path arrowok="t"/>
            <v:fill focussize="0,0"/>
            <v:stroke/>
            <v:imagedata o:title=""/>
            <o:lock v:ext="edit"/>
          </v:line>
        </w:pict>
      </w:r>
    </w:p>
    <w:p>
      <w:r>
        <w:pict>
          <v:line id="Line 12" o:spid="_x0000_s1036" o:spt="20" style="position:absolute;left:0pt;margin-left:118.8pt;margin-top:5.55pt;height:63.4pt;width:0.05pt;z-index:251659264;mso-width-relative:page;mso-height-relative:page;" o:preferrelative="t" coordsize="21600,21600">
            <v:path arrowok="t"/>
            <v:fill focussize="0,0"/>
            <v:stroke weight="3.75pt" linestyle="thickThin" endarrow="block"/>
            <v:imagedata o:title=""/>
            <o:lock v:ext="edit"/>
          </v:line>
        </w:pict>
      </w:r>
    </w:p>
    <w:p/>
    <w:p>
      <w:r>
        <w:rPr>
          <w:rFonts w:hint="eastAsia"/>
        </w:rPr>
        <w:t xml:space="preserve">                  材料  齐全</w:t>
      </w:r>
    </w:p>
    <w:p>
      <w:r>
        <w:pict>
          <v:roundrect id="AutoShape 18" o:spid="_x0000_s1037" o:spt="2" style="position:absolute;left:0pt;flip:y;margin-left:413.2pt;margin-top:14.65pt;height:46.05pt;width:81.65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 inset="2.54mm,6.52pt,2.54mm,1.27mm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结束</w:t>
                  </w:r>
                </w:p>
              </w:txbxContent>
            </v:textbox>
          </v:roundrect>
        </w:pict>
      </w:r>
      <w:r>
        <w:pict>
          <v:roundrect id="AutoShape 17" o:spid="_x0000_s1038" o:spt="2" style="position:absolute;left:0pt;flip:y;margin-left:274.8pt;margin-top:14.25pt;height:48.25pt;width:81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说明原因</w:t>
                  </w:r>
                </w:p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退回材料</w:t>
                  </w:r>
                </w:p>
              </w:txbxContent>
            </v:textbox>
          </v:roundrect>
        </w:pict>
      </w:r>
    </w:p>
    <w:p>
      <w:r>
        <w:pict>
          <v:roundrect id="AutoShape 14" o:spid="_x0000_s1039" o:spt="2" style="position:absolute;left:0pt;margin-left:74.25pt;margin-top:5.3pt;height:31.2pt;width:90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 inset="2.54mm,6.52pt,2.54mm,1.27mm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审核</w:t>
                  </w:r>
                </w:p>
              </w:txbxContent>
            </v:textbox>
          </v:roundrect>
        </w:pict>
      </w:r>
      <w:r>
        <w:rPr>
          <w:rFonts w:hint="eastAsia"/>
        </w:rPr>
        <w:t xml:space="preserve">                                      </w:t>
      </w:r>
      <w:r>
        <w:rPr>
          <w:rFonts w:hint="eastAsia"/>
          <w:sz w:val="18"/>
          <w:szCs w:val="18"/>
        </w:rPr>
        <w:t>审核未通过</w:t>
      </w:r>
    </w:p>
    <w:p>
      <w:pPr>
        <w:tabs>
          <w:tab w:val="left" w:pos="8343"/>
        </w:tabs>
      </w:pPr>
      <w:r>
        <w:pict>
          <v:line id="Line 19" o:spid="_x0000_s1040" o:spt="20" style="position:absolute;left:0pt;flip:x;margin-left:376.05pt;margin-top:10.1pt;height:0.05pt;width:24.1pt;z-index:251659264;mso-width-relative:page;mso-height-relative:page;" o:preferrelative="t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Line 15" o:spid="_x0000_s1041" o:spt="20" style="position:absolute;left:0pt;margin-left:164.25pt;margin-top:5.3pt;height:1.85pt;width:110.55pt;z-index:251659264;mso-width-relative:page;mso-height-relative:page;" o:preferrelative="t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/>
        </w:rPr>
        <w:tab/>
      </w:r>
    </w:p>
    <w:p/>
    <w:p/>
    <w:p>
      <w:r>
        <w:rPr>
          <w:rFonts w:hint="eastAsia"/>
        </w:rPr>
        <w:t xml:space="preserve">                 审核   通过</w:t>
      </w:r>
    </w:p>
    <w:p>
      <w:r>
        <w:pict>
          <v:line id="Line 20" o:spid="_x0000_s1042" o:spt="20" style="position:absolute;left:0pt;margin-left:118.65pt;margin-top:-36.85pt;height:76.5pt;width:0.2pt;z-index:251659264;mso-width-relative:page;mso-height-relative:page;" o:preferrelative="t" coordsize="21600,21600">
            <v:path arrowok="t"/>
            <v:fill focussize="0,0"/>
            <v:stroke weight="3.75pt" linestyle="thickThin" endarrow="block"/>
            <v:imagedata o:title=""/>
            <o:lock v:ext="edit"/>
          </v:line>
        </w:pict>
      </w:r>
    </w:p>
    <w:p>
      <w:pPr>
        <w:ind w:left="-718" w:leftChars="-342"/>
      </w:pPr>
    </w:p>
    <w:p>
      <w:r>
        <w:pict>
          <v:roundrect id="AutoShape 22" o:spid="_x0000_s1043" o:spt="2" style="position:absolute;left:0pt;margin-left:59.4pt;margin-top:7.3pt;height:64.4pt;width:108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</w:p>
                <w:p>
                  <w:pPr>
                    <w:ind w:firstLine="360" w:firstLineChars="2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出具相关证明</w:t>
                  </w:r>
                </w:p>
              </w:txbxContent>
            </v:textbox>
          </v:roundrect>
        </w:pict>
      </w:r>
    </w:p>
    <w:p/>
    <w:p/>
    <w:p/>
    <w:p>
      <w:r>
        <w:pict>
          <v:line id="Line 23" o:spid="_x0000_s1044" o:spt="20" style="position:absolute;left:0pt;margin-left:118.8pt;margin-top:9.3pt;height:47.55pt;width:0.05pt;z-index:251659264;mso-width-relative:page;mso-height-relative:page;" o:preferrelative="t" coordsize="21600,21600">
            <v:path arrowok="t"/>
            <v:fill focussize="0,0"/>
            <v:stroke weight="3.75pt" linestyle="thickThin" endarrow="block"/>
            <v:imagedata o:title=""/>
            <o:lock v:ext="edit"/>
          </v:line>
        </w:pict>
      </w:r>
    </w:p>
    <w:p/>
    <w:p>
      <w:r>
        <w:rPr>
          <w:rFonts w:hint="eastAsia"/>
        </w:rPr>
        <w:t xml:space="preserve">　　　              </w:t>
      </w:r>
    </w:p>
    <w:p>
      <w:r>
        <w:pict>
          <v:roundrect id="AutoShape 24" o:spid="_x0000_s1045" o:spt="2" style="position:absolute;left:0pt;margin-left:66.65pt;margin-top:9.9pt;height:48.1pt;width:98.35pt;z-index:251659264;mso-width-relative:page;mso-height-relative:page;" o:preferrelative="t" coordsize="21600,21600" arcsize="0.166666666666667">
            <v:path/>
            <v:fill focussize="0,0"/>
            <v:stroke/>
            <v:imagedata o:title=""/>
            <o:lock v:ext="edit"/>
            <v:textbox inset="2.54mm,6.52pt,2.54mm,1.27mm">
              <w:txbxContent>
                <w:p>
                  <w:pPr>
                    <w:ind w:firstLine="525" w:firstLineChars="249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结 束</w:t>
                  </w:r>
                </w:p>
              </w:txbxContent>
            </v:textbox>
          </v:roundrect>
        </w:pict>
      </w:r>
    </w:p>
    <w:p/>
    <w:p/>
    <w:p/>
    <w:p/>
    <w:p/>
    <w:p/>
    <w:p>
      <w:pPr>
        <w:ind w:firstLine="420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p/>
    <w:sectPr>
      <w:footerReference r:id="rId3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地    址：梅河口市人民大街2008号              邮    编： 135000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咨询电话： 0435-4779790                        投诉电话：0435-4222024 　审批办邮箱：1017792330@qq.com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XX局网址：                                    市政</w:t>
    </w:r>
    <w:bookmarkStart w:id="0" w:name="_GoBack"/>
    <w:bookmarkEnd w:id="0"/>
    <w:r>
      <w:rPr>
        <w:rFonts w:hint="eastAsia"/>
        <w:sz w:val="18"/>
        <w:szCs w:val="18"/>
      </w:rPr>
      <w:t xml:space="preserve">府政务大厅网址：http://www.mhk.gov.cn/ </w:t>
    </w:r>
  </w:p>
  <w:p>
    <w:pPr>
      <w:ind w:left="-901" w:leftChars="-429" w:firstLine="900" w:firstLineChars="500"/>
      <w:rPr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0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QyNjBkNTZhMTQ1NzFmNGNkM2VmY2Q4MTNhMGYxNTQifQ=="/>
  </w:docVars>
  <w:rsids>
    <w:rsidRoot w:val="004679C6"/>
    <w:rsid w:val="004679C6"/>
    <w:rsid w:val="009C28BE"/>
    <w:rsid w:val="00B545CA"/>
    <w:rsid w:val="7FB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196</Characters>
  <Lines>1</Lines>
  <Paragraphs>1</Paragraphs>
  <TotalTime>148</TotalTime>
  <ScaleCrop>false</ScaleCrop>
  <LinksUpToDate>false</LinksUpToDate>
  <CharactersWithSpaces>229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2018-03-22T01:18:00Z</dcterms:created>
  <dc:creator>walkinnet</dc:creator>
  <cp:lastModifiedBy>Gong</cp:lastModifiedBy>
  <cp:lastPrinted>2018-03-25T07:10:00Z</cp:lastPrinted>
  <dcterms:modified xsi:type="dcterms:W3CDTF">2024-02-19T06:18:18Z</dcterms:modified>
  <dc:title>6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F46F8EBCB0B34B2DB165FA6087345B4F_12</vt:lpwstr>
  </property>
</Properties>
</file>