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7AA28">
      <w:pPr>
        <w:rPr>
          <w:b/>
          <w:sz w:val="28"/>
          <w:szCs w:val="28"/>
        </w:rPr>
      </w:pPr>
      <w:r>
        <w:rPr>
          <w:rFonts w:hint="eastAsia"/>
          <w:b/>
          <w:sz w:val="28"/>
          <w:szCs w:val="28"/>
        </w:rPr>
        <w:t>附件6</w:t>
      </w:r>
      <w:r>
        <w:rPr>
          <w:b/>
          <w:sz w:val="28"/>
          <w:szCs w:val="28"/>
        </w:rPr>
        <w:tab/>
      </w:r>
    </w:p>
    <w:p w14:paraId="0EE8395A">
      <w:pPr>
        <w:jc w:val="center"/>
        <w:rPr>
          <w:rFonts w:ascii="黑体" w:eastAsia="黑体"/>
          <w:sz w:val="44"/>
          <w:szCs w:val="44"/>
        </w:rPr>
      </w:pPr>
      <w:r>
        <w:rPr>
          <w:rFonts w:hint="eastAsia" w:ascii="黑体" w:eastAsia="黑体"/>
          <w:sz w:val="44"/>
          <w:szCs w:val="44"/>
        </w:rPr>
        <w:t>梅河口市国土资源局权力运行流程图</w:t>
      </w:r>
    </w:p>
    <w:p w14:paraId="265B5829">
      <w:pPr>
        <w:tabs>
          <w:tab w:val="left" w:pos="2490"/>
          <w:tab w:val="center" w:pos="4153"/>
        </w:tabs>
        <w:rPr>
          <w:rFonts w:ascii="宋体" w:hAnsi="宋体"/>
          <w:b/>
          <w:sz w:val="24"/>
          <w:u w:val="single"/>
        </w:rPr>
      </w:pPr>
      <w:r>
        <w:rPr>
          <w:rFonts w:hint="eastAsia" w:ascii="宋体" w:hAnsi="宋体"/>
          <w:b/>
          <w:sz w:val="24"/>
          <w:u w:val="single"/>
        </w:rPr>
        <w:t xml:space="preserve">                                                                                     </w:t>
      </w:r>
    </w:p>
    <w:p w14:paraId="132F6891">
      <w:pPr>
        <w:rPr>
          <w:b/>
          <w:sz w:val="24"/>
        </w:rPr>
      </w:pPr>
      <w:r>
        <w:rPr>
          <w:rFonts w:hint="eastAsia"/>
          <w:b/>
          <w:sz w:val="24"/>
        </w:rPr>
        <w:t>项目编码：GT-JF-002</w:t>
      </w:r>
    </w:p>
    <w:p w14:paraId="34B52231">
      <w:pPr>
        <w:rPr>
          <w:b/>
          <w:sz w:val="24"/>
        </w:rPr>
      </w:pPr>
      <w:r>
        <w:rPr>
          <w:rFonts w:hint="eastAsia"/>
          <w:b/>
          <w:sz w:val="24"/>
        </w:rPr>
        <w:t>项目名称：土地开发整理项目</w:t>
      </w:r>
    </w:p>
    <w:p w14:paraId="125AB163">
      <w:pPr>
        <w:ind w:firstLine="482" w:firstLineChars="200"/>
        <w:rPr>
          <w:b/>
          <w:sz w:val="24"/>
        </w:rPr>
      </w:pPr>
    </w:p>
    <w:p w14:paraId="6A33C859">
      <w:pPr>
        <w:ind w:firstLine="640" w:firstLineChars="200"/>
        <w:rPr>
          <w:b/>
          <w:sz w:val="24"/>
        </w:rPr>
      </w:pPr>
      <w:r>
        <w:rPr>
          <w:sz w:val="32"/>
          <w:szCs w:val="32"/>
        </w:rPr>
        <w:pict>
          <v:rect id="_x0000_s1027" o:spid="_x0000_s1027" o:spt="1" style="position:absolute;left:0pt;margin-left:208.8pt;margin-top:2pt;height:39pt;width:267.75pt;z-index:251659264;mso-width-relative:page;mso-height-relative:page;" coordsize="21600,21600">
            <v:path/>
            <v:fill focussize="0,0"/>
            <v:stroke/>
            <v:imagedata o:title=""/>
            <o:lock v:ext="edit"/>
            <v:textbox>
              <w:txbxContent>
                <w:p w14:paraId="248ED923">
                  <w:pPr>
                    <w:pStyle w:val="2"/>
                    <w:ind w:firstLine="0" w:firstLineChars="0"/>
                    <w:rPr>
                      <w:rFonts w:ascii="宋体" w:hAnsi="宋体" w:eastAsia="宋体"/>
                      <w:sz w:val="21"/>
                      <w:szCs w:val="21"/>
                    </w:rPr>
                  </w:pPr>
                  <w:r>
                    <w:rPr>
                      <w:rFonts w:hint="eastAsia" w:ascii="宋体" w:hAnsi="宋体" w:eastAsia="宋体"/>
                      <w:sz w:val="21"/>
                      <w:szCs w:val="21"/>
                    </w:rPr>
                    <w:t>测绘公司依据控制性详细规划提供的高程及地块现状编制设计方案。</w:t>
                  </w:r>
                </w:p>
                <w:p w14:paraId="5A9BB1DE">
                  <w:pPr>
                    <w:pStyle w:val="2"/>
                    <w:spacing w:line="580" w:lineRule="exact"/>
                    <w:ind w:firstLine="422"/>
                    <w:rPr>
                      <w:rFonts w:ascii="宋体" w:hAnsi="宋体" w:eastAsia="宋体"/>
                      <w:sz w:val="21"/>
                      <w:szCs w:val="21"/>
                    </w:rPr>
                  </w:pPr>
                </w:p>
                <w:p w14:paraId="6DFFCB37">
                  <w:pPr>
                    <w:pStyle w:val="2"/>
                    <w:spacing w:line="580" w:lineRule="exact"/>
                    <w:ind w:firstLine="422"/>
                    <w:rPr>
                      <w:rFonts w:ascii="宋体" w:hAnsi="宋体" w:eastAsia="宋体"/>
                      <w:sz w:val="21"/>
                      <w:szCs w:val="21"/>
                    </w:rPr>
                  </w:pPr>
                </w:p>
                <w:p w14:paraId="407F1034">
                  <w:pPr>
                    <w:pStyle w:val="2"/>
                    <w:spacing w:line="580" w:lineRule="exact"/>
                    <w:ind w:firstLine="422"/>
                    <w:rPr>
                      <w:rFonts w:ascii="宋体" w:hAnsi="宋体" w:eastAsia="宋体"/>
                      <w:sz w:val="28"/>
                      <w:szCs w:val="28"/>
                    </w:rPr>
                  </w:pPr>
                  <w:r>
                    <w:rPr>
                      <w:rFonts w:hint="eastAsia" w:ascii="宋体" w:hAnsi="宋体" w:eastAsia="宋体"/>
                      <w:sz w:val="21"/>
                      <w:szCs w:val="21"/>
                    </w:rPr>
                    <w:t>地</w:t>
                  </w:r>
                  <w:r>
                    <w:rPr>
                      <w:rFonts w:hint="eastAsia" w:ascii="宋体" w:hAnsi="宋体" w:eastAsia="宋体"/>
                      <w:sz w:val="28"/>
                      <w:szCs w:val="28"/>
                    </w:rPr>
                    <w:t>上建筑物及附着物面积</w:t>
                  </w:r>
                  <w:r>
                    <w:rPr>
                      <w:rFonts w:hint="eastAsia" w:ascii="宋体" w:hAnsi="宋体" w:eastAsia="宋体"/>
                      <w:color w:val="000000"/>
                      <w:sz w:val="28"/>
                      <w:szCs w:val="28"/>
                    </w:rPr>
                    <w:t>，为土地及地上附着物评估、补偿提供依据</w:t>
                  </w:r>
                  <w:r>
                    <w:rPr>
                      <w:rFonts w:hint="eastAsia" w:ascii="宋体" w:hAnsi="宋体" w:eastAsia="宋体"/>
                      <w:sz w:val="28"/>
                      <w:szCs w:val="28"/>
                    </w:rPr>
                    <w:t>。</w:t>
                  </w:r>
                </w:p>
                <w:p w14:paraId="0A4F9ED1">
                  <w:pPr>
                    <w:rPr>
                      <w:b/>
                      <w:szCs w:val="21"/>
                    </w:rPr>
                  </w:pPr>
                </w:p>
                <w:p w14:paraId="1C03B706"/>
              </w:txbxContent>
            </v:textbox>
          </v:rect>
        </w:pict>
      </w:r>
      <w:r>
        <w:rPr>
          <w:sz w:val="32"/>
          <w:szCs w:val="32"/>
        </w:rPr>
        <w:pict>
          <v:rect id="_x0000_s1057" o:spid="_x0000_s1057" o:spt="1" style="position:absolute;left:0pt;margin-left:27pt;margin-top:2pt;height:39pt;width:156.3pt;z-index:251661312;mso-width-relative:page;mso-height-relative:page;" coordsize="21600,21600">
            <v:path/>
            <v:fill focussize="0,0"/>
            <v:stroke weight="1.5pt"/>
            <v:imagedata o:title=""/>
            <o:lock v:ext="edit"/>
            <v:textbox>
              <w:txbxContent>
                <w:p w14:paraId="2FF35684">
                  <w:pPr>
                    <w:spacing w:line="480" w:lineRule="auto"/>
                    <w:jc w:val="center"/>
                    <w:rPr>
                      <w:b/>
                      <w:szCs w:val="21"/>
                    </w:rPr>
                  </w:pPr>
                  <w:r>
                    <w:rPr>
                      <w:rFonts w:hint="eastAsia"/>
                      <w:b/>
                      <w:szCs w:val="21"/>
                    </w:rPr>
                    <w:t>制定土地平整规划设计方案</w:t>
                  </w:r>
                </w:p>
              </w:txbxContent>
            </v:textbox>
          </v:rect>
        </w:pict>
      </w:r>
    </w:p>
    <w:p w14:paraId="484C6907">
      <w:pPr>
        <w:ind w:firstLine="640" w:firstLineChars="200"/>
        <w:rPr>
          <w:b/>
          <w:sz w:val="24"/>
        </w:rPr>
      </w:pPr>
      <w:r>
        <w:rPr>
          <w:sz w:val="32"/>
          <w:szCs w:val="32"/>
        </w:rPr>
        <w:pict>
          <v:line id="_x0000_s1061" o:spid="_x0000_s1061" o:spt="20" style="position:absolute;left:0pt;margin-left:183.3pt;margin-top:3.5pt;height:0pt;width:25.5pt;z-index:251662336;mso-width-relative:page;mso-height-relative:page;" coordsize="21600,21600">
            <v:path arrowok="t"/>
            <v:fill focussize="0,0"/>
            <v:stroke endarrow="block"/>
            <v:imagedata o:title=""/>
            <o:lock v:ext="edit"/>
          </v:line>
        </w:pict>
      </w:r>
    </w:p>
    <w:p w14:paraId="08249D8F">
      <w:pPr>
        <w:ind w:firstLine="640" w:firstLineChars="200"/>
        <w:rPr>
          <w:b/>
          <w:sz w:val="24"/>
        </w:rPr>
      </w:pPr>
      <w:r>
        <w:rPr>
          <w:sz w:val="32"/>
          <w:szCs w:val="32"/>
        </w:rPr>
        <w:pict>
          <v:line id="_x0000_s1045" o:spid="_x0000_s1045" o:spt="20" style="position:absolute;left:0pt;margin-left:103.8pt;margin-top:9.8pt;height:23.4pt;width:0pt;z-index:251660288;mso-width-relative:page;mso-height-relative:page;" coordsize="21600,21600">
            <v:path arrowok="t"/>
            <v:fill focussize="0,0"/>
            <v:stroke endarrow="block"/>
            <v:imagedata o:title=""/>
            <o:lock v:ext="edit"/>
          </v:line>
        </w:pict>
      </w:r>
    </w:p>
    <w:p w14:paraId="3A5B9824">
      <w:pPr>
        <w:ind w:firstLine="482" w:firstLineChars="200"/>
        <w:rPr>
          <w:b/>
          <w:sz w:val="24"/>
        </w:rPr>
      </w:pPr>
    </w:p>
    <w:p w14:paraId="5B6B24FD">
      <w:pPr>
        <w:rPr>
          <w:sz w:val="32"/>
          <w:szCs w:val="32"/>
        </w:rPr>
      </w:pPr>
      <w:r>
        <w:rPr>
          <w:sz w:val="32"/>
          <w:szCs w:val="32"/>
        </w:rPr>
        <w:pict>
          <v:rect id="_x0000_s1108" o:spid="_x0000_s1108" o:spt="1" style="position:absolute;left:0pt;margin-left:210.3pt;margin-top:2pt;height:39pt;width:267.75pt;z-index:251671552;mso-width-relative:page;mso-height-relative:page;" coordsize="21600,21600">
            <v:path/>
            <v:fill focussize="0,0"/>
            <v:stroke/>
            <v:imagedata o:title=""/>
            <o:lock v:ext="edit"/>
            <v:textbox>
              <w:txbxContent>
                <w:p w14:paraId="391A6F9B">
                  <w:pPr>
                    <w:pStyle w:val="2"/>
                    <w:ind w:firstLine="0" w:firstLineChars="0"/>
                    <w:rPr>
                      <w:rFonts w:ascii="宋体" w:hAnsi="宋体" w:eastAsia="宋体"/>
                      <w:sz w:val="21"/>
                      <w:szCs w:val="21"/>
                    </w:rPr>
                  </w:pPr>
                  <w:r>
                    <w:rPr>
                      <w:rFonts w:hint="eastAsia" w:ascii="宋体" w:hAnsi="宋体" w:eastAsia="宋体"/>
                      <w:sz w:val="21"/>
                      <w:szCs w:val="21"/>
                    </w:rPr>
                    <w:t>由工程造价资质公司依据土地平整规划设计方案编制工程招标控制价、工程量清单。</w:t>
                  </w:r>
                </w:p>
              </w:txbxContent>
            </v:textbox>
          </v:rect>
        </w:pict>
      </w:r>
      <w:r>
        <w:rPr>
          <w:sz w:val="32"/>
          <w:szCs w:val="32"/>
        </w:rPr>
        <w:pict>
          <v:line id="_x0000_s1072" o:spid="_x0000_s1072" o:spt="20" style="position:absolute;left:0pt;margin-left:183.3pt;margin-top:19.75pt;height:0pt;width:25.5pt;z-index:251664384;mso-width-relative:page;mso-height-relative:page;" coordsize="21600,21600">
            <v:path arrowok="t"/>
            <v:fill focussize="0,0"/>
            <v:stroke endarrow="block"/>
            <v:imagedata o:title=""/>
            <o:lock v:ext="edit"/>
          </v:line>
        </w:pict>
      </w:r>
      <w:r>
        <w:rPr>
          <w:sz w:val="32"/>
          <w:szCs w:val="32"/>
        </w:rPr>
        <w:pict>
          <v:rect id="_x0000_s1071" o:spid="_x0000_s1071" o:spt="1" style="position:absolute;left:0pt;margin-left:27pt;margin-top:2pt;height:39pt;width:156.3pt;z-index:251663360;mso-width-relative:page;mso-height-relative:page;" coordsize="21600,21600">
            <v:path/>
            <v:fill focussize="0,0"/>
            <v:stroke weight="1.5pt"/>
            <v:imagedata o:title=""/>
            <o:lock v:ext="edit"/>
            <v:textbox>
              <w:txbxContent>
                <w:p w14:paraId="3B25D933">
                  <w:pPr>
                    <w:spacing w:line="480" w:lineRule="auto"/>
                    <w:jc w:val="center"/>
                    <w:rPr>
                      <w:szCs w:val="21"/>
                    </w:rPr>
                  </w:pPr>
                  <w:r>
                    <w:rPr>
                      <w:rFonts w:hint="eastAsia"/>
                      <w:b/>
                      <w:szCs w:val="21"/>
                    </w:rPr>
                    <w:t>编制工程造价报告</w:t>
                  </w:r>
                </w:p>
              </w:txbxContent>
            </v:textbox>
          </v:rect>
        </w:pict>
      </w:r>
    </w:p>
    <w:p w14:paraId="2C1775B8">
      <w:pPr>
        <w:rPr>
          <w:sz w:val="32"/>
          <w:szCs w:val="32"/>
        </w:rPr>
      </w:pPr>
      <w:r>
        <w:rPr>
          <w:sz w:val="32"/>
          <w:szCs w:val="32"/>
        </w:rPr>
        <w:pict>
          <v:line id="_x0000_s1073" o:spid="_x0000_s1073" o:spt="20" style="position:absolute;left:0pt;margin-left:103.05pt;margin-top:11.3pt;height:23.4pt;width:0pt;z-index:251665408;mso-width-relative:page;mso-height-relative:page;" coordsize="21600,21600">
            <v:path arrowok="t"/>
            <v:fill focussize="0,0"/>
            <v:stroke endarrow="block"/>
            <v:imagedata o:title=""/>
            <o:lock v:ext="edit"/>
          </v:line>
        </w:pict>
      </w:r>
    </w:p>
    <w:p w14:paraId="26661185">
      <w:pPr>
        <w:rPr>
          <w:sz w:val="32"/>
          <w:szCs w:val="32"/>
        </w:rPr>
      </w:pPr>
      <w:r>
        <w:rPr>
          <w:sz w:val="32"/>
          <w:szCs w:val="32"/>
        </w:rPr>
        <w:pict>
          <v:rect id="_x0000_s1109" o:spid="_x0000_s1109" o:spt="1" style="position:absolute;left:0pt;margin-left:208.8pt;margin-top:2pt;height:39pt;width:268.5pt;z-index:251672576;mso-width-relative:page;mso-height-relative:page;" coordsize="21600,21600">
            <v:path/>
            <v:fill focussize="0,0"/>
            <v:stroke/>
            <v:imagedata o:title=""/>
            <o:lock v:ext="edit"/>
            <v:textbox>
              <w:txbxContent>
                <w:p w14:paraId="6559EDC6">
                  <w:pPr>
                    <w:pStyle w:val="2"/>
                    <w:spacing w:line="580" w:lineRule="exact"/>
                    <w:ind w:firstLine="0" w:firstLineChars="0"/>
                    <w:rPr>
                      <w:rFonts w:ascii="宋体" w:hAnsi="宋体" w:eastAsia="宋体"/>
                      <w:sz w:val="21"/>
                      <w:szCs w:val="21"/>
                    </w:rPr>
                  </w:pPr>
                  <w:r>
                    <w:rPr>
                      <w:rFonts w:hint="eastAsia" w:ascii="宋体" w:hAnsi="宋体" w:eastAsia="宋体"/>
                      <w:sz w:val="21"/>
                      <w:szCs w:val="21"/>
                    </w:rPr>
                    <w:t>报国土资源局主管领导、财政局主管领导审批。</w:t>
                  </w:r>
                </w:p>
                <w:p w14:paraId="4F8A88E8">
                  <w:pPr>
                    <w:pStyle w:val="2"/>
                    <w:spacing w:line="580" w:lineRule="exact"/>
                    <w:ind w:firstLine="422"/>
                    <w:rPr>
                      <w:rFonts w:ascii="宋体" w:hAnsi="宋体" w:eastAsia="宋体"/>
                      <w:sz w:val="21"/>
                      <w:szCs w:val="21"/>
                    </w:rPr>
                  </w:pPr>
                </w:p>
                <w:p w14:paraId="001A9628">
                  <w:pPr>
                    <w:pStyle w:val="2"/>
                    <w:spacing w:line="580" w:lineRule="exact"/>
                    <w:ind w:firstLine="422"/>
                    <w:rPr>
                      <w:rFonts w:ascii="宋体" w:hAnsi="宋体" w:eastAsia="宋体"/>
                      <w:sz w:val="28"/>
                      <w:szCs w:val="28"/>
                    </w:rPr>
                  </w:pPr>
                  <w:r>
                    <w:rPr>
                      <w:rFonts w:hint="eastAsia" w:ascii="宋体" w:hAnsi="宋体" w:eastAsia="宋体"/>
                      <w:sz w:val="21"/>
                      <w:szCs w:val="21"/>
                    </w:rPr>
                    <w:t>地</w:t>
                  </w:r>
                  <w:r>
                    <w:rPr>
                      <w:rFonts w:hint="eastAsia" w:ascii="宋体" w:hAnsi="宋体" w:eastAsia="宋体"/>
                      <w:sz w:val="28"/>
                      <w:szCs w:val="28"/>
                    </w:rPr>
                    <w:t>上建筑物及附着物面积</w:t>
                  </w:r>
                  <w:r>
                    <w:rPr>
                      <w:rFonts w:hint="eastAsia" w:ascii="宋体" w:hAnsi="宋体" w:eastAsia="宋体"/>
                      <w:color w:val="000000"/>
                      <w:sz w:val="28"/>
                      <w:szCs w:val="28"/>
                    </w:rPr>
                    <w:t>，为土地及地上附着物评估、补偿提供依据</w:t>
                  </w:r>
                  <w:r>
                    <w:rPr>
                      <w:rFonts w:hint="eastAsia" w:ascii="宋体" w:hAnsi="宋体" w:eastAsia="宋体"/>
                      <w:sz w:val="28"/>
                      <w:szCs w:val="28"/>
                    </w:rPr>
                    <w:t>。</w:t>
                  </w:r>
                </w:p>
                <w:p w14:paraId="40358959">
                  <w:pPr>
                    <w:rPr>
                      <w:b/>
                      <w:szCs w:val="21"/>
                    </w:rPr>
                  </w:pPr>
                </w:p>
                <w:p w14:paraId="3F4C8E70"/>
              </w:txbxContent>
            </v:textbox>
          </v:rect>
        </w:pict>
      </w:r>
      <w:r>
        <w:rPr>
          <w:sz w:val="32"/>
          <w:szCs w:val="32"/>
        </w:rPr>
        <w:pict>
          <v:rect id="_x0000_s1074" o:spid="_x0000_s1074" o:spt="1" style="position:absolute;left:0pt;margin-left:27pt;margin-top:2pt;height:39pt;width:156.3pt;z-index:251666432;mso-width-relative:page;mso-height-relative:page;" coordsize="21600,21600">
            <v:path/>
            <v:fill focussize="0,0"/>
            <v:stroke weight="1.5pt"/>
            <v:imagedata o:title=""/>
            <o:lock v:ext="edit"/>
            <v:textbox>
              <w:txbxContent>
                <w:p w14:paraId="7C9DE970">
                  <w:pPr>
                    <w:spacing w:line="480" w:lineRule="auto"/>
                    <w:jc w:val="center"/>
                    <w:rPr>
                      <w:szCs w:val="21"/>
                    </w:rPr>
                  </w:pPr>
                  <w:r>
                    <w:rPr>
                      <w:rFonts w:hint="eastAsia"/>
                      <w:b/>
                      <w:szCs w:val="21"/>
                    </w:rPr>
                    <w:t>编制工程预算审批报告</w:t>
                  </w:r>
                </w:p>
              </w:txbxContent>
            </v:textbox>
          </v:rect>
        </w:pict>
      </w:r>
      <w:r>
        <w:rPr>
          <w:sz w:val="32"/>
          <w:szCs w:val="32"/>
        </w:rPr>
        <w:pict>
          <v:line id="_x0000_s1075" o:spid="_x0000_s1075" o:spt="20" style="position:absolute;left:0pt;margin-left:183.3pt;margin-top:21.05pt;height:0pt;width:25.5pt;z-index:251667456;mso-width-relative:page;mso-height-relative:page;" coordsize="21600,21600">
            <v:path arrowok="t"/>
            <v:fill focussize="0,0"/>
            <v:stroke endarrow="block"/>
            <v:imagedata o:title=""/>
            <o:lock v:ext="edit"/>
          </v:line>
        </w:pict>
      </w:r>
    </w:p>
    <w:p w14:paraId="694F5A43">
      <w:pPr>
        <w:rPr>
          <w:sz w:val="32"/>
          <w:szCs w:val="32"/>
        </w:rPr>
      </w:pPr>
      <w:r>
        <w:rPr>
          <w:sz w:val="32"/>
          <w:szCs w:val="32"/>
        </w:rPr>
        <w:pict>
          <v:line id="_x0000_s1076" o:spid="_x0000_s1076" o:spt="20" style="position:absolute;left:0pt;margin-left:103.05pt;margin-top:9.8pt;height:23.4pt;width:0pt;z-index:251668480;mso-width-relative:page;mso-height-relative:page;" coordsize="21600,21600">
            <v:path arrowok="t"/>
            <v:fill focussize="0,0"/>
            <v:stroke endarrow="block"/>
            <v:imagedata o:title=""/>
            <o:lock v:ext="edit"/>
          </v:line>
        </w:pict>
      </w:r>
    </w:p>
    <w:p w14:paraId="19FD07F0">
      <w:pPr>
        <w:rPr>
          <w:sz w:val="32"/>
          <w:szCs w:val="32"/>
        </w:rPr>
      </w:pPr>
      <w:r>
        <w:rPr>
          <w:sz w:val="32"/>
          <w:szCs w:val="32"/>
        </w:rPr>
        <w:pict>
          <v:rect id="_x0000_s1110" o:spid="_x0000_s1110" o:spt="1" style="position:absolute;left:0pt;margin-left:208.8pt;margin-top:2pt;height:39.6pt;width:268.5pt;z-index:251672576;mso-width-relative:page;mso-height-relative:page;" coordsize="21600,21600">
            <v:path/>
            <v:fill focussize="0,0"/>
            <v:stroke/>
            <v:imagedata o:title=""/>
            <o:lock v:ext="edit"/>
            <v:textbox>
              <w:txbxContent>
                <w:p w14:paraId="11498FEB">
                  <w:pPr>
                    <w:pStyle w:val="2"/>
                    <w:spacing w:line="580" w:lineRule="exact"/>
                    <w:ind w:firstLine="0" w:firstLineChars="0"/>
                    <w:rPr>
                      <w:rFonts w:ascii="宋体" w:hAnsi="宋体" w:eastAsia="宋体"/>
                      <w:sz w:val="21"/>
                      <w:szCs w:val="21"/>
                    </w:rPr>
                  </w:pPr>
                  <w:r>
                    <w:rPr>
                      <w:rFonts w:hint="eastAsia" w:ascii="宋体" w:hAnsi="宋体" w:eastAsia="宋体"/>
                      <w:sz w:val="21"/>
                      <w:szCs w:val="21"/>
                    </w:rPr>
                    <w:t>由具有工程造价审核资质公司对工程预算造价进行审核核。</w:t>
                  </w:r>
                </w:p>
                <w:p w14:paraId="2FA9D188">
                  <w:pPr>
                    <w:pStyle w:val="2"/>
                    <w:spacing w:line="580" w:lineRule="exact"/>
                    <w:ind w:firstLine="422"/>
                    <w:rPr>
                      <w:rFonts w:ascii="宋体" w:hAnsi="宋体" w:eastAsia="宋体"/>
                      <w:sz w:val="21"/>
                      <w:szCs w:val="21"/>
                    </w:rPr>
                  </w:pPr>
                </w:p>
                <w:p w14:paraId="26F5C985">
                  <w:pPr>
                    <w:pStyle w:val="2"/>
                    <w:spacing w:line="580" w:lineRule="exact"/>
                    <w:ind w:firstLine="422"/>
                    <w:rPr>
                      <w:rFonts w:ascii="宋体" w:hAnsi="宋体" w:eastAsia="宋体"/>
                      <w:sz w:val="28"/>
                      <w:szCs w:val="28"/>
                    </w:rPr>
                  </w:pPr>
                  <w:r>
                    <w:rPr>
                      <w:rFonts w:hint="eastAsia" w:ascii="宋体" w:hAnsi="宋体" w:eastAsia="宋体"/>
                      <w:sz w:val="21"/>
                      <w:szCs w:val="21"/>
                    </w:rPr>
                    <w:t>地</w:t>
                  </w:r>
                  <w:r>
                    <w:rPr>
                      <w:rFonts w:hint="eastAsia" w:ascii="宋体" w:hAnsi="宋体" w:eastAsia="宋体"/>
                      <w:sz w:val="28"/>
                      <w:szCs w:val="28"/>
                    </w:rPr>
                    <w:t>上建筑物及附着物面积</w:t>
                  </w:r>
                  <w:r>
                    <w:rPr>
                      <w:rFonts w:hint="eastAsia" w:ascii="宋体" w:hAnsi="宋体" w:eastAsia="宋体"/>
                      <w:color w:val="000000"/>
                      <w:sz w:val="28"/>
                      <w:szCs w:val="28"/>
                    </w:rPr>
                    <w:t>，为土地及地上附着物评估、补偿提供依据</w:t>
                  </w:r>
                  <w:r>
                    <w:rPr>
                      <w:rFonts w:hint="eastAsia" w:ascii="宋体" w:hAnsi="宋体" w:eastAsia="宋体"/>
                      <w:sz w:val="28"/>
                      <w:szCs w:val="28"/>
                    </w:rPr>
                    <w:t>。</w:t>
                  </w:r>
                </w:p>
                <w:p w14:paraId="03CEBF18">
                  <w:pPr>
                    <w:rPr>
                      <w:b/>
                      <w:szCs w:val="21"/>
                    </w:rPr>
                  </w:pPr>
                </w:p>
                <w:p w14:paraId="6492AAD5"/>
              </w:txbxContent>
            </v:textbox>
          </v:rect>
        </w:pict>
      </w:r>
      <w:r>
        <w:rPr>
          <w:sz w:val="32"/>
          <w:szCs w:val="32"/>
        </w:rPr>
        <w:pict>
          <v:rect id="_x0000_s1077" o:spid="_x0000_s1077" o:spt="1" style="position:absolute;left:0pt;margin-left:27pt;margin-top:2pt;height:39pt;width:156.3pt;z-index:251669504;mso-width-relative:page;mso-height-relative:page;" coordsize="21600,21600">
            <v:path/>
            <v:fill focussize="0,0"/>
            <v:stroke weight="1.5pt"/>
            <v:imagedata o:title=""/>
            <o:lock v:ext="edit"/>
            <v:textbox>
              <w:txbxContent>
                <w:p w14:paraId="72387F9A">
                  <w:pPr>
                    <w:spacing w:line="480" w:lineRule="auto"/>
                    <w:jc w:val="center"/>
                    <w:rPr>
                      <w:b/>
                      <w:szCs w:val="21"/>
                    </w:rPr>
                  </w:pPr>
                  <w:r>
                    <w:rPr>
                      <w:rFonts w:hint="eastAsia"/>
                      <w:b/>
                      <w:szCs w:val="21"/>
                    </w:rPr>
                    <w:t>工程预算审核</w:t>
                  </w:r>
                </w:p>
              </w:txbxContent>
            </v:textbox>
          </v:rect>
        </w:pict>
      </w:r>
      <w:r>
        <w:rPr>
          <w:sz w:val="32"/>
          <w:szCs w:val="32"/>
        </w:rPr>
        <w:pict>
          <v:line id="_x0000_s1078" o:spid="_x0000_s1078" o:spt="20" style="position:absolute;left:0pt;margin-left:183.3pt;margin-top:20.9pt;height:0pt;width:25.5pt;z-index:251670528;mso-width-relative:page;mso-height-relative:page;" coordsize="21600,21600">
            <v:path arrowok="t"/>
            <v:fill focussize="0,0"/>
            <v:stroke endarrow="block"/>
            <v:imagedata o:title=""/>
            <o:lock v:ext="edit"/>
          </v:line>
        </w:pict>
      </w:r>
    </w:p>
    <w:p w14:paraId="63B0B8BF">
      <w:pPr>
        <w:rPr>
          <w:sz w:val="32"/>
          <w:szCs w:val="32"/>
        </w:rPr>
      </w:pPr>
      <w:r>
        <w:rPr>
          <w:sz w:val="32"/>
          <w:szCs w:val="32"/>
        </w:rPr>
        <w:pict>
          <v:line id="_x0000_s1151" o:spid="_x0000_s1151" o:spt="20" style="position:absolute;left:0pt;margin-left:103.05pt;margin-top:10.4pt;height:23.4pt;width:0pt;z-index:251673600;mso-width-relative:page;mso-height-relative:page;" coordsize="21600,21600">
            <v:path arrowok="t"/>
            <v:fill focussize="0,0"/>
            <v:stroke endarrow="block"/>
            <v:imagedata o:title=""/>
            <o:lock v:ext="edit"/>
          </v:line>
        </w:pict>
      </w:r>
    </w:p>
    <w:p w14:paraId="4E59A093">
      <w:pPr>
        <w:rPr>
          <w:sz w:val="32"/>
          <w:szCs w:val="32"/>
        </w:rPr>
      </w:pPr>
      <w:r>
        <w:rPr>
          <w:sz w:val="32"/>
          <w:szCs w:val="32"/>
        </w:rPr>
        <w:pict>
          <v:rect id="_x0000_s1152" o:spid="_x0000_s1152" o:spt="1" style="position:absolute;left:0pt;margin-left:27pt;margin-top:2.6pt;height:39pt;width:156.3pt;z-index:251674624;mso-width-relative:page;mso-height-relative:page;" coordsize="21600,21600">
            <v:path/>
            <v:fill focussize="0,0"/>
            <v:stroke weight="1.5pt"/>
            <v:imagedata o:title=""/>
            <o:lock v:ext="edit"/>
            <v:textbox>
              <w:txbxContent>
                <w:p w14:paraId="1D710BB5">
                  <w:pPr>
                    <w:spacing w:line="480" w:lineRule="auto"/>
                    <w:jc w:val="center"/>
                    <w:rPr>
                      <w:b/>
                      <w:szCs w:val="21"/>
                    </w:rPr>
                  </w:pPr>
                  <w:r>
                    <w:rPr>
                      <w:rFonts w:hint="eastAsia"/>
                      <w:b/>
                      <w:szCs w:val="21"/>
                    </w:rPr>
                    <w:t>报政府采购办审批</w:t>
                  </w:r>
                </w:p>
              </w:txbxContent>
            </v:textbox>
          </v:rect>
        </w:pict>
      </w:r>
    </w:p>
    <w:p w14:paraId="7DE259B3">
      <w:pPr>
        <w:rPr>
          <w:sz w:val="32"/>
          <w:szCs w:val="32"/>
        </w:rPr>
      </w:pPr>
      <w:r>
        <w:rPr>
          <w:sz w:val="32"/>
          <w:szCs w:val="32"/>
        </w:rPr>
        <w:pict>
          <v:line id="_x0000_s1153" o:spid="_x0000_s1153" o:spt="20" style="position:absolute;left:0pt;margin-left:103.05pt;margin-top:10.4pt;height:23.4pt;width:0pt;z-index:251675648;mso-width-relative:page;mso-height-relative:page;" coordsize="21600,21600">
            <v:path arrowok="t"/>
            <v:fill focussize="0,0"/>
            <v:stroke endarrow="block"/>
            <v:imagedata o:title=""/>
            <o:lock v:ext="edit"/>
          </v:line>
        </w:pict>
      </w:r>
    </w:p>
    <w:p w14:paraId="7EAE4574">
      <w:pPr>
        <w:rPr>
          <w:sz w:val="32"/>
          <w:szCs w:val="32"/>
        </w:rPr>
      </w:pPr>
      <w:r>
        <w:rPr>
          <w:sz w:val="32"/>
          <w:szCs w:val="32"/>
        </w:rPr>
        <w:pict>
          <v:rect id="_x0000_s1160" o:spid="_x0000_s1160" o:spt="1" style="position:absolute;left:0pt;margin-left:209.55pt;margin-top:1.7pt;height:39pt;width:268.5pt;z-index:251682816;mso-width-relative:page;mso-height-relative:page;" coordsize="21600,21600">
            <v:path/>
            <v:fill focussize="0,0"/>
            <v:stroke/>
            <v:imagedata o:title=""/>
            <o:lock v:ext="edit"/>
            <v:textbox>
              <w:txbxContent>
                <w:p w14:paraId="120B988E">
                  <w:pPr>
                    <w:pStyle w:val="2"/>
                    <w:spacing w:line="580" w:lineRule="exact"/>
                    <w:ind w:firstLine="0" w:firstLineChars="0"/>
                    <w:rPr>
                      <w:rFonts w:ascii="宋体" w:hAnsi="宋体" w:eastAsia="宋体"/>
                      <w:sz w:val="21"/>
                      <w:szCs w:val="21"/>
                    </w:rPr>
                  </w:pPr>
                  <w:r>
                    <w:rPr>
                      <w:rFonts w:hint="eastAsia" w:ascii="宋体" w:hAnsi="宋体" w:eastAsia="宋体"/>
                      <w:sz w:val="21"/>
                      <w:szCs w:val="21"/>
                    </w:rPr>
                    <w:t>委托招标代理公司进行招投标，确定土地平整施工方。</w:t>
                  </w:r>
                </w:p>
                <w:p w14:paraId="05E9CCAD">
                  <w:pPr>
                    <w:pStyle w:val="2"/>
                    <w:spacing w:line="580" w:lineRule="exact"/>
                    <w:ind w:firstLine="422"/>
                    <w:rPr>
                      <w:rFonts w:ascii="宋体" w:hAnsi="宋体" w:eastAsia="宋体"/>
                      <w:sz w:val="21"/>
                      <w:szCs w:val="21"/>
                    </w:rPr>
                  </w:pPr>
                </w:p>
                <w:p w14:paraId="3961D967">
                  <w:pPr>
                    <w:pStyle w:val="2"/>
                    <w:spacing w:line="580" w:lineRule="exact"/>
                    <w:ind w:firstLine="422"/>
                    <w:rPr>
                      <w:rFonts w:ascii="宋体" w:hAnsi="宋体" w:eastAsia="宋体"/>
                      <w:sz w:val="28"/>
                      <w:szCs w:val="28"/>
                    </w:rPr>
                  </w:pPr>
                  <w:r>
                    <w:rPr>
                      <w:rFonts w:hint="eastAsia" w:ascii="宋体" w:hAnsi="宋体" w:eastAsia="宋体"/>
                      <w:sz w:val="21"/>
                      <w:szCs w:val="21"/>
                    </w:rPr>
                    <w:t>地</w:t>
                  </w:r>
                  <w:r>
                    <w:rPr>
                      <w:rFonts w:hint="eastAsia" w:ascii="宋体" w:hAnsi="宋体" w:eastAsia="宋体"/>
                      <w:sz w:val="28"/>
                      <w:szCs w:val="28"/>
                    </w:rPr>
                    <w:t>上建筑物及附着物面积</w:t>
                  </w:r>
                  <w:r>
                    <w:rPr>
                      <w:rFonts w:hint="eastAsia" w:ascii="宋体" w:hAnsi="宋体" w:eastAsia="宋体"/>
                      <w:color w:val="000000"/>
                      <w:sz w:val="28"/>
                      <w:szCs w:val="28"/>
                    </w:rPr>
                    <w:t>，为土地及地上附着物评估、补偿提供依据</w:t>
                  </w:r>
                  <w:r>
                    <w:rPr>
                      <w:rFonts w:hint="eastAsia" w:ascii="宋体" w:hAnsi="宋体" w:eastAsia="宋体"/>
                      <w:sz w:val="28"/>
                      <w:szCs w:val="28"/>
                    </w:rPr>
                    <w:t>。</w:t>
                  </w:r>
                </w:p>
                <w:p w14:paraId="045B2B91">
                  <w:pPr>
                    <w:rPr>
                      <w:b/>
                      <w:szCs w:val="21"/>
                    </w:rPr>
                  </w:pPr>
                </w:p>
                <w:p w14:paraId="0259CF24"/>
              </w:txbxContent>
            </v:textbox>
          </v:rect>
        </w:pict>
      </w:r>
      <w:r>
        <w:rPr>
          <w:sz w:val="32"/>
          <w:szCs w:val="32"/>
        </w:rPr>
        <w:pict>
          <v:line id="_x0000_s1159" o:spid="_x0000_s1159" o:spt="20" style="position:absolute;left:0pt;margin-left:184.05pt;margin-top:20.6pt;height:0pt;width:25.5pt;z-index:251681792;mso-width-relative:page;mso-height-relative:page;" coordsize="21600,21600">
            <v:path arrowok="t"/>
            <v:fill focussize="0,0"/>
            <v:stroke endarrow="block"/>
            <v:imagedata o:title=""/>
            <o:lock v:ext="edit"/>
          </v:line>
        </w:pict>
      </w:r>
      <w:r>
        <w:rPr>
          <w:sz w:val="32"/>
          <w:szCs w:val="32"/>
        </w:rPr>
        <w:pict>
          <v:rect id="_x0000_s1154" o:spid="_x0000_s1154" o:spt="1" style="position:absolute;left:0pt;margin-left:27pt;margin-top:1.7pt;height:39pt;width:156.3pt;z-index:251676672;mso-width-relative:page;mso-height-relative:page;" coordsize="21600,21600">
            <v:path/>
            <v:fill focussize="0,0"/>
            <v:stroke weight="1.5pt"/>
            <v:imagedata o:title=""/>
            <o:lock v:ext="edit"/>
            <v:textbox>
              <w:txbxContent>
                <w:p w14:paraId="23F2B43A">
                  <w:pPr>
                    <w:spacing w:line="480" w:lineRule="auto"/>
                    <w:jc w:val="center"/>
                    <w:rPr>
                      <w:b/>
                      <w:szCs w:val="21"/>
                    </w:rPr>
                  </w:pPr>
                  <w:r>
                    <w:rPr>
                      <w:rFonts w:hint="eastAsia"/>
                      <w:b/>
                      <w:szCs w:val="21"/>
                    </w:rPr>
                    <w:t>招投标</w:t>
                  </w:r>
                </w:p>
              </w:txbxContent>
            </v:textbox>
          </v:rect>
        </w:pict>
      </w:r>
    </w:p>
    <w:p w14:paraId="19BBC87E">
      <w:pPr>
        <w:rPr>
          <w:sz w:val="32"/>
          <w:szCs w:val="32"/>
        </w:rPr>
      </w:pPr>
      <w:r>
        <w:rPr>
          <w:sz w:val="32"/>
          <w:szCs w:val="32"/>
        </w:rPr>
        <w:pict>
          <v:line id="_x0000_s1155" o:spid="_x0000_s1155" o:spt="20" style="position:absolute;left:0pt;margin-left:103.05pt;margin-top:11pt;height:23.4pt;width:0pt;z-index:251677696;mso-width-relative:page;mso-height-relative:page;" coordsize="21600,21600">
            <v:path arrowok="t"/>
            <v:fill focussize="0,0"/>
            <v:stroke endarrow="block"/>
            <v:imagedata o:title=""/>
            <o:lock v:ext="edit"/>
          </v:line>
        </w:pict>
      </w:r>
    </w:p>
    <w:p w14:paraId="30BE7292">
      <w:pPr>
        <w:rPr>
          <w:sz w:val="32"/>
          <w:szCs w:val="32"/>
        </w:rPr>
      </w:pPr>
      <w:r>
        <w:rPr>
          <w:sz w:val="32"/>
          <w:szCs w:val="32"/>
        </w:rPr>
        <w:pict>
          <v:rect id="_x0000_s1162" o:spid="_x0000_s1162" o:spt="1" style="position:absolute;left:0pt;margin-left:209.55pt;margin-top:3.2pt;height:39pt;width:268.5pt;z-index:251684864;mso-width-relative:page;mso-height-relative:page;" coordsize="21600,21600">
            <v:path/>
            <v:fill focussize="0,0"/>
            <v:stroke/>
            <v:imagedata o:title=""/>
            <o:lock v:ext="edit"/>
            <v:textbox>
              <w:txbxContent>
                <w:p w14:paraId="0E33DFFF">
                  <w:pPr>
                    <w:pStyle w:val="2"/>
                    <w:spacing w:line="580" w:lineRule="exact"/>
                    <w:ind w:firstLine="0" w:firstLineChars="0"/>
                    <w:rPr>
                      <w:rFonts w:ascii="宋体" w:hAnsi="宋体" w:eastAsia="宋体"/>
                      <w:sz w:val="21"/>
                      <w:szCs w:val="21"/>
                    </w:rPr>
                  </w:pPr>
                  <w:r>
                    <w:rPr>
                      <w:rFonts w:hint="eastAsia" w:ascii="宋体" w:hAnsi="宋体" w:eastAsia="宋体"/>
                      <w:sz w:val="21"/>
                      <w:szCs w:val="21"/>
                    </w:rPr>
                    <w:t>测绘及监理公司出具验收报告。</w:t>
                  </w:r>
                </w:p>
                <w:p w14:paraId="51CC1B24">
                  <w:pPr>
                    <w:pStyle w:val="2"/>
                    <w:spacing w:line="580" w:lineRule="exact"/>
                    <w:ind w:firstLine="422"/>
                    <w:rPr>
                      <w:rFonts w:ascii="宋体" w:hAnsi="宋体" w:eastAsia="宋体"/>
                      <w:sz w:val="21"/>
                      <w:szCs w:val="21"/>
                    </w:rPr>
                  </w:pPr>
                </w:p>
                <w:p w14:paraId="65608DD5">
                  <w:pPr>
                    <w:pStyle w:val="2"/>
                    <w:spacing w:line="580" w:lineRule="exact"/>
                    <w:ind w:firstLine="422"/>
                    <w:rPr>
                      <w:rFonts w:ascii="宋体" w:hAnsi="宋体" w:eastAsia="宋体"/>
                      <w:sz w:val="28"/>
                      <w:szCs w:val="28"/>
                    </w:rPr>
                  </w:pPr>
                  <w:r>
                    <w:rPr>
                      <w:rFonts w:hint="eastAsia" w:ascii="宋体" w:hAnsi="宋体" w:eastAsia="宋体"/>
                      <w:sz w:val="21"/>
                      <w:szCs w:val="21"/>
                    </w:rPr>
                    <w:t>地</w:t>
                  </w:r>
                  <w:r>
                    <w:rPr>
                      <w:rFonts w:hint="eastAsia" w:ascii="宋体" w:hAnsi="宋体" w:eastAsia="宋体"/>
                      <w:sz w:val="28"/>
                      <w:szCs w:val="28"/>
                    </w:rPr>
                    <w:t>上建筑物及附着物面积</w:t>
                  </w:r>
                  <w:r>
                    <w:rPr>
                      <w:rFonts w:hint="eastAsia" w:ascii="宋体" w:hAnsi="宋体" w:eastAsia="宋体"/>
                      <w:color w:val="000000"/>
                      <w:sz w:val="28"/>
                      <w:szCs w:val="28"/>
                    </w:rPr>
                    <w:t>，为土地及地上附着物评估、补偿提供依据</w:t>
                  </w:r>
                  <w:r>
                    <w:rPr>
                      <w:rFonts w:hint="eastAsia" w:ascii="宋体" w:hAnsi="宋体" w:eastAsia="宋体"/>
                      <w:sz w:val="28"/>
                      <w:szCs w:val="28"/>
                    </w:rPr>
                    <w:t>。</w:t>
                  </w:r>
                </w:p>
                <w:p w14:paraId="45A07B06">
                  <w:pPr>
                    <w:rPr>
                      <w:b/>
                      <w:szCs w:val="21"/>
                    </w:rPr>
                  </w:pPr>
                </w:p>
                <w:p w14:paraId="1BA05E9F"/>
              </w:txbxContent>
            </v:textbox>
          </v:rect>
        </w:pict>
      </w:r>
      <w:r>
        <w:rPr>
          <w:sz w:val="32"/>
          <w:szCs w:val="32"/>
        </w:rPr>
        <w:pict>
          <v:line id="_x0000_s1161" o:spid="_x0000_s1161" o:spt="20" style="position:absolute;left:0pt;margin-left:184.05pt;margin-top:22.1pt;height:0pt;width:25.5pt;z-index:251683840;mso-width-relative:page;mso-height-relative:page;" coordsize="21600,21600">
            <v:path arrowok="t"/>
            <v:fill focussize="0,0"/>
            <v:stroke endarrow="block"/>
            <v:imagedata o:title=""/>
            <o:lock v:ext="edit"/>
          </v:line>
        </w:pict>
      </w:r>
      <w:r>
        <w:rPr>
          <w:sz w:val="32"/>
          <w:szCs w:val="32"/>
        </w:rPr>
        <w:pict>
          <v:rect id="_x0000_s1156" o:spid="_x0000_s1156" o:spt="1" style="position:absolute;left:0pt;margin-left:27pt;margin-top:3.2pt;height:39pt;width:156.3pt;z-index:251678720;mso-width-relative:page;mso-height-relative:page;" coordsize="21600,21600">
            <v:path/>
            <v:fill focussize="0,0"/>
            <v:stroke weight="1.5pt"/>
            <v:imagedata o:title=""/>
            <o:lock v:ext="edit"/>
            <v:textbox>
              <w:txbxContent>
                <w:p w14:paraId="6D0D8FC0">
                  <w:pPr>
                    <w:spacing w:line="480" w:lineRule="auto"/>
                    <w:jc w:val="center"/>
                    <w:rPr>
                      <w:b/>
                      <w:szCs w:val="21"/>
                    </w:rPr>
                  </w:pPr>
                  <w:r>
                    <w:rPr>
                      <w:rFonts w:hint="eastAsia"/>
                      <w:b/>
                      <w:szCs w:val="21"/>
                    </w:rPr>
                    <w:t>验收</w:t>
                  </w:r>
                </w:p>
              </w:txbxContent>
            </v:textbox>
          </v:rect>
        </w:pict>
      </w:r>
    </w:p>
    <w:p w14:paraId="3829E81F">
      <w:pPr>
        <w:rPr>
          <w:sz w:val="32"/>
          <w:szCs w:val="32"/>
        </w:rPr>
      </w:pPr>
      <w:r>
        <w:rPr>
          <w:sz w:val="32"/>
          <w:szCs w:val="32"/>
        </w:rPr>
        <w:pict>
          <v:line id="_x0000_s1157" o:spid="_x0000_s1157" o:spt="20" style="position:absolute;left:0pt;margin-left:103.05pt;margin-top:11pt;height:23.4pt;width:0pt;z-index:251679744;mso-width-relative:page;mso-height-relative:page;" coordsize="21600,21600">
            <v:path arrowok="t"/>
            <v:fill focussize="0,0"/>
            <v:stroke endarrow="block"/>
            <v:imagedata o:title=""/>
            <o:lock v:ext="edit"/>
          </v:line>
        </w:pict>
      </w:r>
    </w:p>
    <w:p w14:paraId="257718B3">
      <w:pPr>
        <w:rPr>
          <w:sz w:val="32"/>
          <w:szCs w:val="32"/>
        </w:rPr>
      </w:pPr>
      <w:r>
        <w:rPr>
          <w:sz w:val="32"/>
          <w:szCs w:val="32"/>
        </w:rPr>
        <w:pict>
          <v:rect id="_x0000_s1158" o:spid="_x0000_s1158" o:spt="1" style="position:absolute;left:0pt;margin-left:27pt;margin-top:3.05pt;height:39pt;width:156.3pt;z-index:251680768;mso-width-relative:page;mso-height-relative:page;" coordsize="21600,21600">
            <v:path/>
            <v:fill focussize="0,0"/>
            <v:stroke weight="1.5pt"/>
            <v:imagedata o:title=""/>
            <o:lock v:ext="edit"/>
            <v:textbox>
              <w:txbxContent>
                <w:p w14:paraId="00B2B19E">
                  <w:pPr>
                    <w:spacing w:line="480" w:lineRule="auto"/>
                    <w:jc w:val="center"/>
                    <w:rPr>
                      <w:b/>
                      <w:szCs w:val="21"/>
                    </w:rPr>
                  </w:pPr>
                  <w:r>
                    <w:rPr>
                      <w:rFonts w:hint="eastAsia"/>
                      <w:b/>
                      <w:szCs w:val="21"/>
                    </w:rPr>
                    <w:t>拨付土地平整工程款</w:t>
                  </w:r>
                </w:p>
                <w:p w14:paraId="23B70EB9">
                  <w:pPr>
                    <w:jc w:val="center"/>
                    <w:rPr>
                      <w:b/>
                      <w:szCs w:val="21"/>
                    </w:rPr>
                  </w:pPr>
                </w:p>
              </w:txbxContent>
            </v:textbox>
          </v:rect>
        </w:pict>
      </w:r>
    </w:p>
    <w:p w14:paraId="489313F8">
      <w:pPr>
        <w:rPr>
          <w:b/>
          <w:sz w:val="24"/>
        </w:rPr>
      </w:pPr>
    </w:p>
    <w:p w14:paraId="5D8B26A0">
      <w:pPr>
        <w:tabs>
          <w:tab w:val="left" w:pos="6814"/>
        </w:tabs>
        <w:rPr>
          <w:rFonts w:hint="eastAsia" w:eastAsia="宋体"/>
          <w:b/>
          <w:sz w:val="24"/>
          <w:lang w:eastAsia="zh-CN"/>
        </w:rPr>
      </w:pPr>
      <w:r>
        <w:rPr>
          <w:rFonts w:hint="eastAsia"/>
          <w:b/>
          <w:sz w:val="24"/>
          <w:lang w:eastAsia="zh-CN"/>
        </w:rPr>
        <w:tab/>
      </w:r>
    </w:p>
    <w:p w14:paraId="6281E020">
      <w:pPr>
        <w:rPr>
          <w:b/>
          <w:sz w:val="24"/>
        </w:rPr>
      </w:pPr>
      <w:r>
        <w:rPr>
          <w:rFonts w:hint="eastAsia"/>
          <w:b/>
          <w:sz w:val="24"/>
        </w:rPr>
        <w:t xml:space="preserve">承诺时限  </w:t>
      </w:r>
    </w:p>
    <w:p w14:paraId="5509AB47">
      <w:pPr>
        <w:rPr>
          <w:rFonts w:hint="eastAsia"/>
          <w:b/>
          <w:sz w:val="24"/>
        </w:rPr>
      </w:pPr>
    </w:p>
    <w:p w14:paraId="4627BC0A">
      <w:pPr>
        <w:rPr>
          <w:rFonts w:hint="eastAsia"/>
          <w:b/>
          <w:sz w:val="24"/>
        </w:rPr>
      </w:pPr>
    </w:p>
    <w:p w14:paraId="2D04F6F4">
      <w:pPr>
        <w:rPr>
          <w:rFonts w:hint="eastAsia"/>
          <w:b/>
          <w:sz w:val="24"/>
        </w:rPr>
      </w:pPr>
    </w:p>
    <w:p w14:paraId="2F316DBC">
      <w:pPr>
        <w:rPr>
          <w:sz w:val="18"/>
          <w:szCs w:val="18"/>
          <w:u w:val="double"/>
        </w:rPr>
      </w:pPr>
      <w:r>
        <w:rPr>
          <w:rFonts w:hint="eastAsia"/>
          <w:sz w:val="18"/>
          <w:szCs w:val="18"/>
          <w:u w:val="double"/>
        </w:rPr>
        <w:t xml:space="preserve">                                                                                                                 </w:t>
      </w:r>
    </w:p>
    <w:p w14:paraId="2E693E6B">
      <w:pPr>
        <w:ind w:left="-901" w:leftChars="-429" w:firstLine="900" w:firstLineChars="500"/>
        <w:rPr>
          <w:sz w:val="18"/>
          <w:szCs w:val="18"/>
        </w:rPr>
      </w:pPr>
      <w:r>
        <w:rPr>
          <w:rFonts w:hint="eastAsia"/>
          <w:sz w:val="18"/>
          <w:szCs w:val="18"/>
        </w:rPr>
        <w:t xml:space="preserve">地    址： 梅河口市站前路628号                 邮    编：135000 </w:t>
      </w:r>
    </w:p>
    <w:p w14:paraId="5548F652">
      <w:pPr>
        <w:ind w:left="-901" w:leftChars="-429" w:firstLine="900" w:firstLineChars="500"/>
        <w:rPr>
          <w:sz w:val="18"/>
          <w:szCs w:val="18"/>
        </w:rPr>
      </w:pPr>
      <w:r>
        <w:rPr>
          <w:rFonts w:hint="eastAsia"/>
          <w:sz w:val="18"/>
          <w:szCs w:val="18"/>
        </w:rPr>
        <w:t>咨询电话： 0435-4214745                         投诉电话：0435-4214753    　审批办邮箱：</w:t>
      </w:r>
      <w:r>
        <w:rPr>
          <w:rFonts w:ascii="Verdana" w:hAnsi="Verdana"/>
          <w:color w:val="000000"/>
          <w:sz w:val="18"/>
          <w:szCs w:val="18"/>
          <w:shd w:val="clear" w:color="auto" w:fill="FFFFFF"/>
        </w:rPr>
        <w:t>3473764559@qq.com</w:t>
      </w:r>
    </w:p>
    <w:p w14:paraId="4A034DB9">
      <w:pPr>
        <w:ind w:left="-901" w:leftChars="-429" w:firstLine="900" w:firstLineChars="500"/>
        <w:rPr>
          <w:sz w:val="18"/>
          <w:szCs w:val="18"/>
        </w:rPr>
      </w:pPr>
      <w:r>
        <w:rPr>
          <w:rFonts w:hint="eastAsia"/>
          <w:sz w:val="18"/>
          <w:szCs w:val="18"/>
        </w:rPr>
        <w:t xml:space="preserve">梅河口市国土资源局网址： </w:t>
      </w:r>
      <w:r>
        <w:rPr>
          <w:sz w:val="18"/>
          <w:szCs w:val="18"/>
        </w:rPr>
        <w:t>http://gtj.mhk.gov.cn/</w:t>
      </w:r>
      <w:r>
        <w:rPr>
          <w:rFonts w:hint="eastAsia"/>
          <w:sz w:val="18"/>
          <w:szCs w:val="18"/>
        </w:rPr>
        <w:t xml:space="preserve">          市政府政务</w:t>
      </w:r>
      <w:bookmarkStart w:id="0" w:name="_GoBack"/>
      <w:bookmarkEnd w:id="0"/>
      <w:r>
        <w:rPr>
          <w:rFonts w:hint="eastAsia"/>
          <w:sz w:val="18"/>
          <w:szCs w:val="18"/>
        </w:rPr>
        <w:t xml:space="preserve">大厅网址： </w:t>
      </w:r>
      <w:r>
        <w:rPr>
          <w:rFonts w:hint="eastAsia"/>
          <w:sz w:val="18"/>
          <w:szCs w:val="18"/>
          <w:lang w:val="en-US" w:eastAsia="zh-CN"/>
        </w:rPr>
        <w:t xml:space="preserve">http://www.mhk.gov.cn/ </w:t>
      </w:r>
    </w:p>
    <w:p w14:paraId="2BF993AB">
      <w:pPr>
        <w:rPr>
          <w:rFonts w:hint="eastAsia"/>
          <w:b/>
          <w:sz w:val="24"/>
        </w:rPr>
      </w:pPr>
    </w:p>
    <w:p w14:paraId="188981EB">
      <w:pPr>
        <w:ind w:left="-901" w:leftChars="-429" w:firstLine="900" w:firstLineChars="500"/>
        <w:rPr>
          <w:sz w:val="18"/>
          <w:szCs w:val="18"/>
        </w:rPr>
      </w:pPr>
    </w:p>
    <w:sectPr>
      <w:headerReference r:id="rId3" w:type="default"/>
      <w:pgSz w:w="11906" w:h="16838"/>
      <w:pgMar w:top="567" w:right="567" w:bottom="567"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022F7">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QyNjBkNTZhMTQ1NzFmNGNkM2VmY2Q4MTNhMGYxNTQifQ=="/>
  </w:docVars>
  <w:rsids>
    <w:rsidRoot w:val="00116631"/>
    <w:rsid w:val="00002192"/>
    <w:rsid w:val="00037A89"/>
    <w:rsid w:val="00050B7B"/>
    <w:rsid w:val="00071579"/>
    <w:rsid w:val="000757A3"/>
    <w:rsid w:val="000A4533"/>
    <w:rsid w:val="000B2909"/>
    <w:rsid w:val="000C69F2"/>
    <w:rsid w:val="000C7FA0"/>
    <w:rsid w:val="00116631"/>
    <w:rsid w:val="0013196B"/>
    <w:rsid w:val="001377D9"/>
    <w:rsid w:val="001E65C3"/>
    <w:rsid w:val="001F6E76"/>
    <w:rsid w:val="00205C25"/>
    <w:rsid w:val="0020732E"/>
    <w:rsid w:val="002573F5"/>
    <w:rsid w:val="00267A3B"/>
    <w:rsid w:val="00276B27"/>
    <w:rsid w:val="0028749D"/>
    <w:rsid w:val="002959F5"/>
    <w:rsid w:val="002A4940"/>
    <w:rsid w:val="002C3244"/>
    <w:rsid w:val="002E1A01"/>
    <w:rsid w:val="00314986"/>
    <w:rsid w:val="00320658"/>
    <w:rsid w:val="00326D73"/>
    <w:rsid w:val="00332FAE"/>
    <w:rsid w:val="003B4D54"/>
    <w:rsid w:val="003D649A"/>
    <w:rsid w:val="00402301"/>
    <w:rsid w:val="00421161"/>
    <w:rsid w:val="004C653D"/>
    <w:rsid w:val="004E1EB7"/>
    <w:rsid w:val="004E3278"/>
    <w:rsid w:val="004E70FB"/>
    <w:rsid w:val="004F011F"/>
    <w:rsid w:val="004F35E0"/>
    <w:rsid w:val="005568CC"/>
    <w:rsid w:val="00573698"/>
    <w:rsid w:val="005A20CA"/>
    <w:rsid w:val="005D6BAD"/>
    <w:rsid w:val="0064759E"/>
    <w:rsid w:val="00647C84"/>
    <w:rsid w:val="00666A23"/>
    <w:rsid w:val="00683ACC"/>
    <w:rsid w:val="00697C23"/>
    <w:rsid w:val="006B495F"/>
    <w:rsid w:val="006C466A"/>
    <w:rsid w:val="006D0B63"/>
    <w:rsid w:val="006D22B8"/>
    <w:rsid w:val="00720CCC"/>
    <w:rsid w:val="007352A6"/>
    <w:rsid w:val="00737A1B"/>
    <w:rsid w:val="007620BC"/>
    <w:rsid w:val="007A0039"/>
    <w:rsid w:val="007B6D0A"/>
    <w:rsid w:val="007E32E8"/>
    <w:rsid w:val="007E4BB3"/>
    <w:rsid w:val="008520CC"/>
    <w:rsid w:val="0086790F"/>
    <w:rsid w:val="00877C95"/>
    <w:rsid w:val="00891E5C"/>
    <w:rsid w:val="008B5D11"/>
    <w:rsid w:val="008D093B"/>
    <w:rsid w:val="008E7637"/>
    <w:rsid w:val="00960C3C"/>
    <w:rsid w:val="00983BAB"/>
    <w:rsid w:val="00993815"/>
    <w:rsid w:val="00A03A72"/>
    <w:rsid w:val="00A33A52"/>
    <w:rsid w:val="00A66B74"/>
    <w:rsid w:val="00A67512"/>
    <w:rsid w:val="00AB53EF"/>
    <w:rsid w:val="00AE3F54"/>
    <w:rsid w:val="00B03B83"/>
    <w:rsid w:val="00B26632"/>
    <w:rsid w:val="00B422E9"/>
    <w:rsid w:val="00B573D6"/>
    <w:rsid w:val="00BB7B12"/>
    <w:rsid w:val="00BC64C8"/>
    <w:rsid w:val="00BC6F1D"/>
    <w:rsid w:val="00BD0AAC"/>
    <w:rsid w:val="00BD555F"/>
    <w:rsid w:val="00BD6591"/>
    <w:rsid w:val="00C11D04"/>
    <w:rsid w:val="00C34A19"/>
    <w:rsid w:val="00C53657"/>
    <w:rsid w:val="00C85E68"/>
    <w:rsid w:val="00CA3021"/>
    <w:rsid w:val="00CC79A6"/>
    <w:rsid w:val="00CD2CA6"/>
    <w:rsid w:val="00CE24A0"/>
    <w:rsid w:val="00D40B1E"/>
    <w:rsid w:val="00D5227D"/>
    <w:rsid w:val="00D538FE"/>
    <w:rsid w:val="00D92964"/>
    <w:rsid w:val="00DB1346"/>
    <w:rsid w:val="00DC1705"/>
    <w:rsid w:val="00DD297C"/>
    <w:rsid w:val="00DE310A"/>
    <w:rsid w:val="00E1209A"/>
    <w:rsid w:val="00E14A03"/>
    <w:rsid w:val="00E15676"/>
    <w:rsid w:val="00E23519"/>
    <w:rsid w:val="00E357C5"/>
    <w:rsid w:val="00E43289"/>
    <w:rsid w:val="00E47915"/>
    <w:rsid w:val="00E51BB9"/>
    <w:rsid w:val="00E66FCA"/>
    <w:rsid w:val="00ED004B"/>
    <w:rsid w:val="00ED01FE"/>
    <w:rsid w:val="00EE0A80"/>
    <w:rsid w:val="00EF146E"/>
    <w:rsid w:val="00EF2726"/>
    <w:rsid w:val="00EF3EB5"/>
    <w:rsid w:val="00F27568"/>
    <w:rsid w:val="00F31B7A"/>
    <w:rsid w:val="00F3467B"/>
    <w:rsid w:val="00FA26F4"/>
    <w:rsid w:val="00FC520A"/>
    <w:rsid w:val="00FD23A4"/>
    <w:rsid w:val="00FE6CC5"/>
    <w:rsid w:val="00FF0B88"/>
    <w:rsid w:val="14AB31D4"/>
    <w:rsid w:val="31916F49"/>
    <w:rsid w:val="6E6D528D"/>
    <w:rsid w:val="786D4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
    <w:qFormat/>
    <w:uiPriority w:val="0"/>
    <w:pPr>
      <w:ind w:firstLine="643" w:firstLineChars="201"/>
    </w:pPr>
    <w:rPr>
      <w:rFonts w:eastAsia="仿宋_GB2312"/>
      <w:sz w:val="32"/>
    </w:rPr>
  </w:style>
  <w:style w:type="paragraph" w:styleId="3">
    <w:name w:val="Balloon Text"/>
    <w:basedOn w:val="1"/>
    <w:semiHidden/>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正文文本缩进 Char"/>
    <w:basedOn w:val="7"/>
    <w:link w:val="2"/>
    <w:uiPriority w:val="0"/>
    <w:rPr>
      <w:rFonts w:eastAsia="仿宋_GB2312"/>
      <w:kern w:val="2"/>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57"/>
    <customShpInfo spid="_x0000_s1061"/>
    <customShpInfo spid="_x0000_s1045"/>
    <customShpInfo spid="_x0000_s1108"/>
    <customShpInfo spid="_x0000_s1072"/>
    <customShpInfo spid="_x0000_s1071"/>
    <customShpInfo spid="_x0000_s1073"/>
    <customShpInfo spid="_x0000_s1109"/>
    <customShpInfo spid="_x0000_s1074"/>
    <customShpInfo spid="_x0000_s1075"/>
    <customShpInfo spid="_x0000_s1076"/>
    <customShpInfo spid="_x0000_s1110"/>
    <customShpInfo spid="_x0000_s1077"/>
    <customShpInfo spid="_x0000_s1078"/>
    <customShpInfo spid="_x0000_s1151"/>
    <customShpInfo spid="_x0000_s1152"/>
    <customShpInfo spid="_x0000_s1153"/>
    <customShpInfo spid="_x0000_s1160"/>
    <customShpInfo spid="_x0000_s1159"/>
    <customShpInfo spid="_x0000_s1154"/>
    <customShpInfo spid="_x0000_s1155"/>
    <customShpInfo spid="_x0000_s1162"/>
    <customShpInfo spid="_x0000_s1161"/>
    <customShpInfo spid="_x0000_s1156"/>
    <customShpInfo spid="_x0000_s1157"/>
    <customShpInfo spid="_x0000_s115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100</Words>
  <Characters>195</Characters>
  <Lines>3</Lines>
  <Paragraphs>1</Paragraphs>
  <TotalTime>0</TotalTime>
  <ScaleCrop>false</ScaleCrop>
  <LinksUpToDate>false</LinksUpToDate>
  <CharactersWithSpaces>468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2018-04-10T07:15:00Z</dcterms:created>
  <dc:creator>User</dc:creator>
  <cp:lastModifiedBy>Gong</cp:lastModifiedBy>
  <cp:lastPrinted>2013-01-22T06:47:00Z</cp:lastPrinted>
  <dcterms:modified xsi:type="dcterms:W3CDTF">2024-08-28T07:25:40Z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E7E394CA9A19413B83716A9DF7EC1CB8_12</vt:lpwstr>
  </property>
</Properties>
</file>