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梅河口市国有企业“盘清家底”工作专班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为确保全市国有企业资产清查工作顺利进行，市政府决定成立梅河口市国有企业“盘清家底”工作专班，具体如下：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一、专班组成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3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highlight w:val="none"/>
          <w:lang w:val="en-US" w:eastAsia="zh-CN"/>
        </w:rPr>
        <w:t>组  长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：陈国磊  新区党工委委员、管委会副主任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3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highlight w:val="none"/>
          <w:lang w:val="en-US" w:eastAsia="zh-CN"/>
        </w:rPr>
        <w:t>副组长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：白任权  新区国资局（市国资委）局长（主任）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3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  <w:highlight w:val="none"/>
          <w:lang w:val="en-US" w:eastAsia="zh-CN"/>
        </w:rPr>
        <w:t>成  员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各相关行政事业单位分管企业负责人、各相关乡镇主要负责人、各国有企业（集团）主要负责人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二、工作职责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（一）工作专班负责组织领导本次国有资产清查工作，贯彻落实上级相关工作部署，统筹研究解决工作过程中存在的问题和困难。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（二）工作专班下设办公室，办公室主任由白任权兼任，成员由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highlight w:val="none"/>
          <w:lang w:val="en-US" w:eastAsia="zh-CN"/>
        </w:rPr>
        <w:t>新区国资局（市国资委）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负责协调。专班办公室主要职责为执行专班部署安排，承担专班日常工作，实时跟进督促工作进度，定期向工作专班报告各项工作推进情况等。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6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4"/>
          <w:szCs w:val="3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jBkNTZhMTQ1NzFmNGNkM2VmY2Q4MTNhMGYxNTQifQ=="/>
  </w:docVars>
  <w:rsids>
    <w:rsidRoot w:val="035275B0"/>
    <w:rsid w:val="0352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2024-03-18T02:52:00Z</dcterms:created>
  <dc:creator>Gong</dc:creator>
  <cp:lastModifiedBy>Gong</cp:lastModifiedBy>
  <dcterms:modified xsi:type="dcterms:W3CDTF">2024-03-18T02:53:49Z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BDC449DC125448D5A30E9476A57A1157_11</vt:lpwstr>
  </property>
</Properties>
</file>