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</w:p>
    <w:p>
      <w:pPr>
        <w:tabs>
          <w:tab w:val="left" w:pos="1543"/>
        </w:tabs>
        <w:spacing w:before="150" w:line="219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  <w:lang w:val="en-US" w:eastAsia="zh-CN"/>
        </w:rPr>
        <w:t>市政府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</w:rPr>
        <w:t>重大行政决策事项征集单</w:t>
      </w:r>
      <w:bookmarkEnd w:id="0"/>
    </w:p>
    <w:p>
      <w:pPr>
        <w:pStyle w:val="2"/>
      </w:pPr>
    </w:p>
    <w:p>
      <w:pPr>
        <w:spacing w:before="104" w:line="225" w:lineRule="auto"/>
        <w:ind w:left="5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pacing w:val="-5"/>
          <w:sz w:val="28"/>
          <w:szCs w:val="28"/>
        </w:rPr>
        <w:t>填报单位：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pacing w:val="-5"/>
          <w:sz w:val="28"/>
          <w:szCs w:val="28"/>
        </w:rPr>
        <w:t>盖章(签字):</w:t>
      </w:r>
      <w:r>
        <w:rPr>
          <w:rFonts w:hint="eastAsia" w:ascii="方正仿宋_GBK" w:hAnsi="方正仿宋_GBK" w:eastAsia="方正仿宋_GBK" w:cs="方正仿宋_GBK"/>
          <w:spacing w:val="15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15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pacing w:val="-5"/>
          <w:sz w:val="28"/>
          <w:szCs w:val="28"/>
        </w:rPr>
        <w:t>填报日期：</w:t>
      </w:r>
      <w:r>
        <w:rPr>
          <w:rFonts w:hint="eastAsia" w:ascii="方正仿宋_GBK" w:hAnsi="方正仿宋_GBK" w:eastAsia="方正仿宋_GBK" w:cs="方正仿宋_GBK"/>
          <w:spacing w:val="20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5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pacing w:val="42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5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pacing w:val="55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28"/>
          <w:szCs w:val="28"/>
        </w:rPr>
        <w:t>日</w:t>
      </w:r>
    </w:p>
    <w:p>
      <w:pPr>
        <w:spacing w:line="43" w:lineRule="exact"/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8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9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5"/>
                <w:sz w:val="28"/>
                <w:szCs w:val="28"/>
              </w:rPr>
              <w:t>事项名称</w:t>
            </w:r>
          </w:p>
        </w:tc>
        <w:tc>
          <w:tcPr>
            <w:tcW w:w="808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填写说明：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根据《重大行政决策程序暂行条例》《吉林省重大行政决策程序规定》,重大行政决策事项范围如下：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1.经济和社会发展等方面的重要规划；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2.有关公共服务、市场监管、社会管理、环境保护等方面的重大公共政策和措施；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3.开发利用、保护重要自然资源和文化资源的重大公共政策和措施；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4.在本行政区域实施的重大公共建设项目；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5.对经济社会发展有重大影响、涉及重大公共利益或者社会公众切身利益的其他重大事项。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不包括财政政策、货币政策等宏观调控决策，政府立法决策以及突发事件应急处置决策。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必要性和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8"/>
                <w:szCs w:val="28"/>
              </w:rPr>
              <w:t>可行性简要分析</w:t>
            </w:r>
          </w:p>
        </w:tc>
        <w:tc>
          <w:tcPr>
            <w:tcW w:w="808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填写说明：</w:t>
            </w:r>
          </w:p>
          <w:p>
            <w:pP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简要论述启动决策事项的必要性和可行性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8"/>
                <w:szCs w:val="28"/>
              </w:rPr>
              <w:t>法定程序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8"/>
                <w:szCs w:val="28"/>
              </w:rPr>
              <w:t>推进安排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填写说明：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1.履行重大行政决策程序(包括公众参与、专家论证、风险评估、合法性审查和集体讨论决策)的初步时间安排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2.原则上应年内完成决策程序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计划完成时间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0"/>
                <w:w w:val="100"/>
                <w:sz w:val="28"/>
                <w:szCs w:val="28"/>
                <w:lang w:val="en-US" w:eastAsia="zh-CN"/>
              </w:rPr>
              <w:t>合法性审查意见</w:t>
            </w:r>
          </w:p>
        </w:tc>
        <w:tc>
          <w:tcPr>
            <w:tcW w:w="808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填写说明：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各单位内部法制机构的审查意见。主要包括：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1.是否属于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政府决策事项；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2.是否与宪法、法律、法规、规章、国家或者省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政策相抵触；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3.是否按要求拟定履行重大行政决策程序时间节点，拟不履行相关法定程序的，需说明理由。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/>
        </w:rPr>
      </w:pPr>
    </w:p>
    <w:p/>
    <w:sectPr>
      <w:headerReference r:id="rId3" w:type="default"/>
      <w:footerReference r:id="rId4" w:type="default"/>
      <w:pgSz w:w="11907" w:h="16840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jBkNTZhMTQ1NzFmNGNkM2VmY2Q4MTNhMGYxNTQifQ=="/>
  </w:docVars>
  <w:rsids>
    <w:rsidRoot w:val="22C6005D"/>
    <w:rsid w:val="22C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customStyle="1" w:styleId="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2024-03-18T03:02:00Z</dcterms:created>
  <dc:creator>Gong</dc:creator>
  <cp:lastModifiedBy>Gong</cp:lastModifiedBy>
  <dcterms:modified xsi:type="dcterms:W3CDTF">2024-03-18T03:02:42Z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3046F350334F49FE8E3D19FD347BE096_11</vt:lpwstr>
  </property>
</Properties>
</file>