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rPr>
      </w:pPr>
      <w:r>
        <w:rPr>
          <w:rFonts w:hint="eastAsia" w:ascii="仿宋" w:hAnsi="仿宋" w:eastAsia="仿宋" w:cs="仿宋"/>
          <w:sz w:val="32"/>
          <w:szCs w:val="32"/>
        </w:rPr>
        <w:t>附件5：</w:t>
      </w:r>
    </w:p>
    <w:p>
      <w:pPr>
        <w:jc w:val="center"/>
        <w:rPr>
          <w:rFonts w:hint="eastAsia" w:ascii="黑体" w:hAnsi="黑体" w:eastAsia="黑体" w:cs="黑体"/>
          <w:sz w:val="44"/>
          <w:szCs w:val="44"/>
        </w:rPr>
      </w:pPr>
      <w:r>
        <w:rPr>
          <w:rFonts w:hint="eastAsia" w:ascii="黑体" w:hAnsi="黑体" w:eastAsia="黑体" w:cs="黑体"/>
          <w:sz w:val="44"/>
          <w:szCs w:val="44"/>
        </w:rPr>
        <w:t>梅河口市农业农村局</w:t>
      </w:r>
    </w:p>
    <w:p>
      <w:pPr>
        <w:jc w:val="center"/>
        <w:rPr>
          <w:rFonts w:hint="eastAsia" w:ascii="黑体" w:hAnsi="黑体" w:eastAsia="黑体" w:cs="黑体"/>
          <w:sz w:val="44"/>
          <w:szCs w:val="44"/>
        </w:rPr>
      </w:pPr>
      <w:r>
        <w:rPr>
          <w:rFonts w:hint="eastAsia" w:ascii="黑体" w:hAnsi="黑体" w:eastAsia="黑体" w:cs="黑体"/>
          <w:sz w:val="44"/>
          <w:szCs w:val="44"/>
        </w:rPr>
        <w:t>非公文类政府信息公开审批表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1949"/>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2298"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申请公开部门</w:t>
            </w:r>
          </w:p>
        </w:tc>
        <w:tc>
          <w:tcPr>
            <w:tcW w:w="6224" w:type="dxa"/>
            <w:gridSpan w:val="2"/>
            <w:vAlign w:val="center"/>
          </w:tcPr>
          <w:p>
            <w:pPr>
              <w:jc w:val="cente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9" w:hRule="atLeast"/>
        </w:trPr>
        <w:tc>
          <w:tcPr>
            <w:tcW w:w="2298"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申请公开内容</w:t>
            </w:r>
          </w:p>
        </w:tc>
        <w:tc>
          <w:tcPr>
            <w:tcW w:w="6224" w:type="dxa"/>
            <w:gridSpan w:val="2"/>
            <w:vAlign w:val="center"/>
          </w:tcPr>
          <w:p>
            <w:pPr>
              <w:jc w:val="cente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申请公开时间</w:t>
            </w:r>
          </w:p>
        </w:tc>
        <w:tc>
          <w:tcPr>
            <w:tcW w:w="6224" w:type="dxa"/>
            <w:gridSpan w:val="2"/>
            <w:vAlign w:val="center"/>
          </w:tcPr>
          <w:p>
            <w:pPr>
              <w:jc w:val="cente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公开属性</w:t>
            </w:r>
          </w:p>
        </w:tc>
        <w:tc>
          <w:tcPr>
            <w:tcW w:w="6224" w:type="dxa"/>
            <w:gridSpan w:val="2"/>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rPr>
              <w:sym w:font="Wingdings" w:char="00A8"/>
            </w:r>
            <w:r>
              <w:rPr>
                <w:rFonts w:hint="eastAsia" w:ascii="仿宋" w:hAnsi="仿宋" w:eastAsia="仿宋" w:cs="仿宋"/>
                <w:sz w:val="32"/>
                <w:szCs w:val="32"/>
                <w:vertAlign w:val="baseline"/>
                <w:lang w:val="en-US" w:eastAsia="zh-CN"/>
              </w:rPr>
              <w:t xml:space="preserve">全文公开  </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删减后公开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公开方式</w:t>
            </w:r>
          </w:p>
        </w:tc>
        <w:tc>
          <w:tcPr>
            <w:tcW w:w="6224" w:type="dxa"/>
            <w:gridSpan w:val="2"/>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rPr>
              <w:sym w:font="Wingdings" w:char="00A8"/>
            </w:r>
            <w:r>
              <w:rPr>
                <w:rFonts w:hint="eastAsia" w:ascii="仿宋" w:hAnsi="仿宋" w:eastAsia="仿宋" w:cs="仿宋"/>
                <w:sz w:val="32"/>
                <w:szCs w:val="32"/>
                <w:vertAlign w:val="baseline"/>
                <w:lang w:val="en-US" w:eastAsia="zh-CN"/>
              </w:rPr>
              <w:t xml:space="preserve">主动公开  </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8"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公开时效</w:t>
            </w:r>
          </w:p>
        </w:tc>
        <w:tc>
          <w:tcPr>
            <w:tcW w:w="6224" w:type="dxa"/>
            <w:gridSpan w:val="2"/>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rPr>
              <w:sym w:font="Wingdings" w:char="00A8"/>
            </w:r>
            <w:r>
              <w:rPr>
                <w:rFonts w:hint="eastAsia" w:ascii="仿宋" w:hAnsi="仿宋" w:eastAsia="仿宋" w:cs="仿宋"/>
                <w:sz w:val="32"/>
                <w:szCs w:val="32"/>
                <w:vertAlign w:val="baseline"/>
                <w:lang w:val="en-US" w:eastAsia="zh-CN"/>
              </w:rPr>
              <w:t xml:space="preserve">长期有效  </w:t>
            </w:r>
            <w:r>
              <w:rPr>
                <w:rFonts w:hint="eastAsia" w:ascii="仿宋" w:hAnsi="仿宋" w:eastAsia="仿宋" w:cs="仿宋"/>
                <w:sz w:val="32"/>
                <w:szCs w:val="32"/>
                <w:vertAlign w:val="baseline"/>
                <w:lang w:val="en-US" w:eastAsia="zh-CN"/>
              </w:rPr>
              <w:sym w:font="Wingdings" w:char="00A8"/>
            </w:r>
            <w:r>
              <w:rPr>
                <w:rFonts w:hint="eastAsia" w:ascii="仿宋" w:hAnsi="仿宋" w:eastAsia="仿宋" w:cs="仿宋"/>
                <w:sz w:val="32"/>
                <w:szCs w:val="32"/>
                <w:vertAlign w:val="baseline"/>
                <w:lang w:val="en-US" w:eastAsia="zh-CN"/>
              </w:rPr>
              <w:t>短期有效（时效：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2298" w:type="dxa"/>
            <w:vAlign w:val="center"/>
          </w:tcPr>
          <w:p>
            <w:pPr>
              <w:jc w:val="center"/>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t>内容审查情况</w:t>
            </w:r>
          </w:p>
        </w:tc>
        <w:tc>
          <w:tcPr>
            <w:tcW w:w="6224" w:type="dxa"/>
            <w:gridSpan w:val="2"/>
            <w:vAlign w:val="top"/>
          </w:tcPr>
          <w:p>
            <w:pPr>
              <w:jc w:val="both"/>
              <w:rPr>
                <w:rFonts w:hint="eastAsia" w:ascii="仿宋" w:hAnsi="仿宋" w:eastAsia="仿宋" w:cs="仿宋"/>
                <w:sz w:val="32"/>
                <w:szCs w:val="32"/>
                <w:vertAlign w:val="baseline"/>
              </w:rPr>
            </w:pPr>
          </w:p>
          <w:p>
            <w:pPr>
              <w:jc w:val="both"/>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ind w:firstLine="3640" w:firstLineChars="1300"/>
              <w:jc w:val="both"/>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审查人：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3" w:hRule="atLeast"/>
        </w:trPr>
        <w:tc>
          <w:tcPr>
            <w:tcW w:w="4247" w:type="dxa"/>
            <w:gridSpan w:val="2"/>
            <w:vAlign w:val="top"/>
          </w:tcPr>
          <w:p>
            <w:pPr>
              <w:jc w:val="both"/>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申请公开部门负责人意见：</w:t>
            </w:r>
          </w:p>
        </w:tc>
        <w:tc>
          <w:tcPr>
            <w:tcW w:w="4275" w:type="dxa"/>
            <w:vAlign w:val="top"/>
          </w:tcPr>
          <w:p>
            <w:pPr>
              <w:jc w:val="both"/>
              <w:rPr>
                <w:rFonts w:hint="eastAsia" w:ascii="仿宋" w:hAnsi="仿宋" w:eastAsia="仿宋" w:cs="仿宋"/>
                <w:sz w:val="28"/>
                <w:szCs w:val="28"/>
                <w:vertAlign w:val="baseline"/>
                <w:lang w:val="en-US" w:eastAsia="zh-CN"/>
              </w:rPr>
            </w:pPr>
            <w:r>
              <w:rPr>
                <w:rFonts w:hint="eastAsia" w:ascii="仿宋" w:hAnsi="仿宋" w:eastAsia="仿宋" w:cs="仿宋"/>
                <w:b/>
                <w:bCs/>
                <w:sz w:val="28"/>
                <w:szCs w:val="28"/>
                <w:vertAlign w:val="baseline"/>
                <w:lang w:val="en-US" w:eastAsia="zh-CN"/>
              </w:rPr>
              <w:t>申请公开部门</w:t>
            </w:r>
            <w:bookmarkStart w:id="0" w:name="_GoBack"/>
            <w:bookmarkEnd w:id="0"/>
            <w:r>
              <w:rPr>
                <w:rFonts w:hint="eastAsia" w:ascii="仿宋" w:hAnsi="仿宋" w:eastAsia="仿宋" w:cs="仿宋"/>
                <w:b/>
                <w:bCs/>
                <w:sz w:val="28"/>
                <w:szCs w:val="28"/>
                <w:vertAlign w:val="baseline"/>
                <w:lang w:val="en-US" w:eastAsia="zh-CN"/>
              </w:rPr>
              <w:t>分管领导意见：</w:t>
            </w:r>
          </w:p>
        </w:tc>
      </w:tr>
    </w:tbl>
    <w:p>
      <w:pPr>
        <w:ind w:firstLine="482" w:firstLineChars="200"/>
        <w:jc w:val="both"/>
        <w:rPr>
          <w:rFonts w:hint="eastAsia" w:ascii="仿宋" w:hAnsi="仿宋" w:eastAsia="仿宋" w:cs="仿宋"/>
          <w:sz w:val="32"/>
          <w:szCs w:val="32"/>
          <w:lang w:val="en-US" w:eastAsia="zh-CN"/>
        </w:rPr>
      </w:pPr>
      <w:r>
        <w:rPr>
          <w:rFonts w:hint="eastAsia" w:ascii="仿宋" w:hAnsi="仿宋" w:eastAsia="仿宋" w:cs="仿宋"/>
          <w:b/>
          <w:bCs/>
          <w:sz w:val="24"/>
          <w:szCs w:val="24"/>
          <w:lang w:val="en-US" w:eastAsia="zh-CN"/>
        </w:rPr>
        <w:t>备注：</w:t>
      </w:r>
      <w:r>
        <w:rPr>
          <w:rFonts w:hint="eastAsia" w:ascii="仿宋" w:hAnsi="仿宋" w:eastAsia="仿宋" w:cs="仿宋"/>
          <w:sz w:val="24"/>
          <w:szCs w:val="24"/>
          <w:lang w:val="en-US" w:eastAsia="zh-CN"/>
        </w:rPr>
        <w:t>各部门公开非公文类政府信息时需按要求填写该表格并经部门负责人及部门分管领导签字同意后，将该表格纸质版或扫描件报送至局信息科备案后，需公开的政府信息方可经局信息科在各类平台予以公开或依申请公开。</w:t>
      </w:r>
    </w:p>
    <w:p>
      <w:pPr>
        <w:jc w:val="both"/>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70A48"/>
    <w:rsid w:val="1E9C05EF"/>
    <w:rsid w:val="797C2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2019-10-14T16:17:00Z</dcterms:created>
  <dc:creator>Administrator</dc:creator>
  <cp:lastModifiedBy>子龙</cp:lastModifiedBy>
  <cp:lastPrinted>2019-10-15T03:22:52Z</cp:lastPrinted>
  <dcterms:modified xsi:type="dcterms:W3CDTF">2019-10-15T03:23:21Z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